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Look w:val="00A0" w:firstRow="1" w:lastRow="0" w:firstColumn="1" w:lastColumn="0" w:noHBand="0" w:noVBand="0"/>
      </w:tblPr>
      <w:tblGrid>
        <w:gridCol w:w="10260"/>
        <w:gridCol w:w="108"/>
      </w:tblGrid>
      <w:tr w:rsidR="00056F6C" w:rsidTr="00EC123D">
        <w:trPr>
          <w:gridAfter w:val="1"/>
          <w:wAfter w:w="108" w:type="dxa"/>
          <w:trHeight w:val="540"/>
        </w:trPr>
        <w:tc>
          <w:tcPr>
            <w:tcW w:w="10260" w:type="dxa"/>
            <w:vAlign w:val="center"/>
          </w:tcPr>
          <w:p w:rsidR="00056F6C" w:rsidRPr="0017006B" w:rsidRDefault="00056F6C" w:rsidP="00EC123D">
            <w:pPr>
              <w:jc w:val="center"/>
              <w:rPr>
                <w:rFonts w:ascii="Comic Sans MS" w:hAnsi="Comic Sans MS"/>
                <w:b/>
                <w:sz w:val="32"/>
                <w:szCs w:val="32"/>
              </w:rPr>
            </w:pPr>
            <w:r w:rsidRPr="0017006B">
              <w:rPr>
                <w:rFonts w:ascii="Comic Sans MS" w:hAnsi="Comic Sans MS"/>
                <w:b/>
                <w:sz w:val="32"/>
                <w:szCs w:val="32"/>
              </w:rPr>
              <w:t>When Did It Happen Dates</w:t>
            </w:r>
          </w:p>
        </w:tc>
      </w:tr>
      <w:tr w:rsidR="00056F6C" w:rsidTr="00E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0"/>
        </w:trPr>
        <w:tc>
          <w:tcPr>
            <w:tcW w:w="10368" w:type="dxa"/>
            <w:gridSpan w:val="2"/>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1910</w:t>
            </w:r>
          </w:p>
        </w:tc>
      </w:tr>
      <w:tr w:rsidR="00056F6C" w:rsidTr="00E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0"/>
        </w:trPr>
        <w:tc>
          <w:tcPr>
            <w:tcW w:w="10368" w:type="dxa"/>
            <w:gridSpan w:val="2"/>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1915</w:t>
            </w:r>
          </w:p>
        </w:tc>
      </w:tr>
      <w:tr w:rsidR="00056F6C" w:rsidTr="00E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0"/>
        </w:trPr>
        <w:tc>
          <w:tcPr>
            <w:tcW w:w="10368" w:type="dxa"/>
            <w:gridSpan w:val="2"/>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 xml:space="preserve">1920 </w:t>
            </w:r>
          </w:p>
        </w:tc>
      </w:tr>
      <w:tr w:rsidR="00056F6C" w:rsidTr="00E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0"/>
        </w:trPr>
        <w:tc>
          <w:tcPr>
            <w:tcW w:w="10368" w:type="dxa"/>
            <w:gridSpan w:val="2"/>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1925</w:t>
            </w:r>
          </w:p>
        </w:tc>
      </w:tr>
      <w:tr w:rsidR="00056F6C" w:rsidTr="00EC1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0"/>
        </w:trPr>
        <w:tc>
          <w:tcPr>
            <w:tcW w:w="10368" w:type="dxa"/>
            <w:gridSpan w:val="2"/>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1930</w:t>
            </w:r>
          </w:p>
        </w:tc>
      </w:tr>
    </w:tbl>
    <w:p w:rsidR="00056F6C" w:rsidRDefault="00056F6C" w:rsidP="00056F6C"/>
    <w:p w:rsidR="00581B86" w:rsidRDefault="00581B86">
      <w:r>
        <w:br w:type="page"/>
      </w:r>
    </w:p>
    <w:p w:rsidR="00581B86" w:rsidRDefault="00581B86">
      <w:r>
        <w:lastRenderedPageBreak/>
        <w:br w:type="page"/>
      </w:r>
    </w:p>
    <w:p w:rsidR="00581B86" w:rsidRDefault="00581B86"/>
    <w:p w:rsidR="00581B86" w:rsidRDefault="00581B86"/>
    <w:p w:rsidR="00581B86" w:rsidRDefault="00581B8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1935</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1940</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1945</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1950</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1955</w:t>
            </w:r>
          </w:p>
        </w:tc>
      </w:tr>
    </w:tbl>
    <w:p w:rsidR="00056F6C" w:rsidRDefault="00056F6C" w:rsidP="00056F6C"/>
    <w:p w:rsidR="00056F6C" w:rsidRDefault="00056F6C" w:rsidP="00056F6C">
      <w:r>
        <w:br w:type="page"/>
      </w:r>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lastRenderedPageBreak/>
              <w:t>1960</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1965</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1970</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1975</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1980</w:t>
            </w:r>
          </w:p>
        </w:tc>
      </w:tr>
    </w:tbl>
    <w:p w:rsidR="00056F6C" w:rsidRDefault="00056F6C" w:rsidP="00056F6C"/>
    <w:p w:rsidR="00056F6C" w:rsidRDefault="00056F6C" w:rsidP="00056F6C">
      <w:r>
        <w:br w:type="page"/>
      </w:r>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lastRenderedPageBreak/>
              <w:t>1985</w:t>
            </w:r>
          </w:p>
        </w:tc>
      </w:tr>
      <w:tr w:rsidR="00056F6C" w:rsidTr="00EC123D">
        <w:trPr>
          <w:trHeight w:val="2080"/>
        </w:trPr>
        <w:tc>
          <w:tcPr>
            <w:tcW w:w="10368" w:type="dxa"/>
            <w:tcBorders>
              <w:bottom w:val="single" w:sz="4" w:space="0" w:color="auto"/>
            </w:tcBorders>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 xml:space="preserve">1990 </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1995</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2000</w:t>
            </w:r>
          </w:p>
        </w:tc>
      </w:tr>
      <w:tr w:rsidR="00056F6C" w:rsidTr="00EC123D">
        <w:trPr>
          <w:trHeight w:val="2080"/>
        </w:trPr>
        <w:tc>
          <w:tcPr>
            <w:tcW w:w="10368" w:type="dxa"/>
            <w:vAlign w:val="center"/>
          </w:tcPr>
          <w:p w:rsidR="00056F6C" w:rsidRPr="0017006B" w:rsidRDefault="00056F6C" w:rsidP="00EC123D">
            <w:pPr>
              <w:jc w:val="center"/>
              <w:rPr>
                <w:rFonts w:ascii="Arial Black" w:hAnsi="Arial Black"/>
                <w:sz w:val="120"/>
                <w:szCs w:val="120"/>
              </w:rPr>
            </w:pPr>
            <w:r w:rsidRPr="0017006B">
              <w:rPr>
                <w:rFonts w:ascii="Arial Black" w:hAnsi="Arial Black"/>
                <w:sz w:val="120"/>
                <w:szCs w:val="120"/>
              </w:rPr>
              <w:t>2005</w:t>
            </w:r>
          </w:p>
        </w:tc>
      </w:tr>
      <w:tr w:rsidR="00A56788" w:rsidTr="00EC123D">
        <w:trPr>
          <w:trHeight w:val="2080"/>
        </w:trPr>
        <w:tc>
          <w:tcPr>
            <w:tcW w:w="10368" w:type="dxa"/>
            <w:vAlign w:val="center"/>
          </w:tcPr>
          <w:p w:rsidR="00A56788" w:rsidRPr="0017006B" w:rsidRDefault="00A56788" w:rsidP="00EC123D">
            <w:pPr>
              <w:jc w:val="center"/>
              <w:rPr>
                <w:rFonts w:ascii="Arial Black" w:hAnsi="Arial Black"/>
                <w:sz w:val="120"/>
                <w:szCs w:val="120"/>
              </w:rPr>
            </w:pPr>
            <w:r>
              <w:rPr>
                <w:rFonts w:ascii="Arial Black" w:hAnsi="Arial Black"/>
                <w:sz w:val="120"/>
                <w:szCs w:val="120"/>
              </w:rPr>
              <w:t>2010</w:t>
            </w:r>
          </w:p>
        </w:tc>
      </w:tr>
    </w:tbl>
    <w:p w:rsidR="00056F6C" w:rsidRDefault="00056F6C" w:rsidP="00056F6C"/>
    <w:p w:rsidR="00056F6C" w:rsidRDefault="00056F6C" w:rsidP="00056F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4988"/>
      </w:tblGrid>
      <w:tr w:rsidR="00056F6C" w:rsidTr="00EC123D">
        <w:trPr>
          <w:trHeight w:val="5580"/>
        </w:trPr>
        <w:tc>
          <w:tcPr>
            <w:tcW w:w="5308" w:type="dxa"/>
            <w:vAlign w:val="center"/>
          </w:tcPr>
          <w:p w:rsidR="00056F6C" w:rsidRPr="0017006B" w:rsidRDefault="00056F6C" w:rsidP="00EC123D">
            <w:pPr>
              <w:ind w:left="144" w:right="144"/>
              <w:jc w:val="center"/>
              <w:rPr>
                <w:rFonts w:ascii="Comic Sans MS" w:hAnsi="Comic Sans MS"/>
                <w:b/>
                <w:sz w:val="28"/>
                <w:szCs w:val="28"/>
              </w:rPr>
            </w:pPr>
            <w:r w:rsidRPr="0017006B">
              <w:rPr>
                <w:rFonts w:ascii="Comic Sans MS" w:hAnsi="Comic Sans MS"/>
                <w:b/>
                <w:sz w:val="28"/>
                <w:szCs w:val="28"/>
              </w:rPr>
              <w:lastRenderedPageBreak/>
              <w:t>Soldier’s Rehabilitation Act</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Congress passes the nation's first vocational rehabilitation act to help World War I veterans with war-related disabilities return to work after being discharged.</w:t>
            </w:r>
          </w:p>
          <w:p w:rsidR="00056F6C" w:rsidRDefault="00056F6C" w:rsidP="00EC123D">
            <w:pPr>
              <w:ind w:left="144" w:right="144"/>
              <w:jc w:val="center"/>
            </w:pPr>
          </w:p>
        </w:tc>
        <w:tc>
          <w:tcPr>
            <w:tcW w:w="4988" w:type="dxa"/>
            <w:vAlign w:val="center"/>
          </w:tcPr>
          <w:p w:rsidR="00056F6C" w:rsidRPr="0017006B" w:rsidRDefault="00056F6C" w:rsidP="00EC123D">
            <w:pPr>
              <w:pStyle w:val="mainbody"/>
              <w:spacing w:before="0" w:beforeAutospacing="0" w:after="0" w:afterAutospacing="0"/>
              <w:ind w:left="144" w:right="144"/>
              <w:jc w:val="center"/>
              <w:rPr>
                <w:rFonts w:ascii="Comic Sans MS" w:hAnsi="Comic Sans MS"/>
                <w:b/>
                <w:sz w:val="28"/>
                <w:szCs w:val="28"/>
              </w:rPr>
            </w:pPr>
            <w:r w:rsidRPr="0017006B">
              <w:rPr>
                <w:rFonts w:ascii="Comic Sans MS" w:hAnsi="Comic Sans MS"/>
                <w:b/>
                <w:sz w:val="28"/>
                <w:szCs w:val="28"/>
              </w:rPr>
              <w:t>National Vocational Rehabilitation Act</w:t>
            </w:r>
          </w:p>
          <w:p w:rsidR="00056F6C" w:rsidRPr="0017006B" w:rsidRDefault="00056F6C" w:rsidP="00EC123D">
            <w:pPr>
              <w:pStyle w:val="mainbody"/>
              <w:spacing w:before="60" w:beforeAutospacing="0" w:after="60" w:afterAutospacing="0"/>
              <w:ind w:left="144" w:right="144"/>
              <w:jc w:val="center"/>
              <w:rPr>
                <w:rFonts w:ascii="Comic Sans MS" w:hAnsi="Comic Sans MS"/>
                <w:sz w:val="28"/>
                <w:szCs w:val="28"/>
              </w:rPr>
            </w:pPr>
            <w:r w:rsidRPr="0017006B">
              <w:rPr>
                <w:rFonts w:ascii="Comic Sans MS" w:hAnsi="Comic Sans MS"/>
                <w:sz w:val="28"/>
                <w:szCs w:val="28"/>
              </w:rPr>
              <w:t>Congress enacts the nation's first vocational rehabilitation legislation designed to help civilians with disabilities regain work skills. The Act often is referred to as the Civilian Vocational Rehabilitation Act.</w:t>
            </w:r>
          </w:p>
          <w:p w:rsidR="00056F6C" w:rsidRDefault="00056F6C" w:rsidP="00EC123D">
            <w:pPr>
              <w:ind w:left="144" w:right="144"/>
              <w:jc w:val="center"/>
            </w:pPr>
          </w:p>
        </w:tc>
      </w:tr>
      <w:tr w:rsidR="00056F6C" w:rsidTr="00EC123D">
        <w:trPr>
          <w:trHeight w:val="5921"/>
        </w:trPr>
        <w:tc>
          <w:tcPr>
            <w:tcW w:w="5308" w:type="dxa"/>
            <w:vAlign w:val="center"/>
          </w:tcPr>
          <w:p w:rsidR="00056F6C" w:rsidRPr="0017006B" w:rsidRDefault="00056F6C" w:rsidP="00EC123D">
            <w:pPr>
              <w:ind w:left="144" w:right="144"/>
              <w:jc w:val="center"/>
              <w:rPr>
                <w:rFonts w:ascii="Comic Sans MS" w:hAnsi="Comic Sans MS"/>
                <w:b/>
                <w:sz w:val="28"/>
                <w:szCs w:val="28"/>
              </w:rPr>
            </w:pPr>
            <w:r w:rsidRPr="0017006B">
              <w:rPr>
                <w:rFonts w:ascii="Comic Sans MS" w:hAnsi="Comic Sans MS"/>
                <w:b/>
                <w:sz w:val="28"/>
                <w:szCs w:val="28"/>
              </w:rPr>
              <w:t xml:space="preserve">Buck v. </w:t>
            </w:r>
            <w:smartTag w:uri="urn:schemas-microsoft-com:office:smarttags" w:element="place">
              <w:smartTag w:uri="urn:schemas-microsoft-com:office:smarttags" w:element="City">
                <w:r w:rsidRPr="0017006B">
                  <w:rPr>
                    <w:rFonts w:ascii="Comic Sans MS" w:hAnsi="Comic Sans MS"/>
                    <w:b/>
                    <w:sz w:val="28"/>
                    <w:szCs w:val="28"/>
                  </w:rPr>
                  <w:t>Bell</w:t>
                </w:r>
              </w:smartTag>
            </w:smartTag>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 xml:space="preserve">This U.S. Supreme Court ruling stated that the forced sterilization of people with disabilities does not violate their constitutional rights. The </w:t>
            </w:r>
            <w:r w:rsidRPr="0017006B">
              <w:rPr>
                <w:rFonts w:ascii="Comic Sans MS" w:hAnsi="Comic Sans MS"/>
                <w:i/>
                <w:iCs/>
                <w:sz w:val="28"/>
                <w:szCs w:val="28"/>
              </w:rPr>
              <w:t>Buck v. Bell</w:t>
            </w:r>
            <w:r w:rsidRPr="0017006B">
              <w:rPr>
                <w:rFonts w:ascii="Comic Sans MS" w:hAnsi="Comic Sans MS"/>
                <w:sz w:val="28"/>
                <w:szCs w:val="28"/>
              </w:rPr>
              <w:t xml:space="preserve"> decision removes the last restraints for eugenicists who advocated that people with disabilities should not be allowed to have children. By the 1970s, more than 60,000 people with disabilities had been sterilized without their consent.</w:t>
            </w:r>
          </w:p>
          <w:p w:rsidR="00056F6C" w:rsidRDefault="00056F6C" w:rsidP="00EC123D">
            <w:pPr>
              <w:ind w:left="144" w:right="144"/>
              <w:jc w:val="center"/>
            </w:pPr>
          </w:p>
        </w:tc>
        <w:tc>
          <w:tcPr>
            <w:tcW w:w="498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Social Security Act</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This Act establishes federal old-age benefits and grants to states to be used to assist individuals who are blind and children with disabilities. The Act also extends existing vocational rehabilitation programs established by earlier legislation.</w:t>
            </w:r>
          </w:p>
          <w:p w:rsidR="00056F6C" w:rsidRDefault="00056F6C" w:rsidP="00EC123D">
            <w:pPr>
              <w:ind w:left="144" w:right="144"/>
              <w:jc w:val="center"/>
            </w:pPr>
          </w:p>
        </w:tc>
      </w:tr>
    </w:tbl>
    <w:p w:rsidR="00056F6C" w:rsidRDefault="00056F6C" w:rsidP="00056F6C">
      <w:pPr>
        <w:ind w:left="144" w:right="144"/>
      </w:pPr>
    </w:p>
    <w:p w:rsidR="00056F6C" w:rsidRDefault="00056F6C" w:rsidP="00056F6C">
      <w:pPr>
        <w:ind w:left="144" w:right="144"/>
      </w:pPr>
      <w:r>
        <w:br w:type="page"/>
      </w: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4988"/>
      </w:tblGrid>
      <w:tr w:rsidR="00056F6C" w:rsidTr="00EC123D">
        <w:trPr>
          <w:trHeight w:val="5580"/>
        </w:trPr>
        <w:tc>
          <w:tcPr>
            <w:tcW w:w="530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lastRenderedPageBreak/>
              <w:t>Brown v Board of Education</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The right and opportunity to an education must be made available to all; schools could not discriminate on the basis of race. Separate schools for black and white children were ruled unequal and unconstitutional. The U.S. Supreme Court decision provided the basis for the legal challenges in the 1970s related to the educational rights of children with disabilities.</w:t>
            </w:r>
          </w:p>
          <w:p w:rsidR="00056F6C" w:rsidRDefault="00056F6C" w:rsidP="00EC123D">
            <w:pPr>
              <w:ind w:left="144" w:right="144"/>
              <w:jc w:val="center"/>
            </w:pPr>
          </w:p>
        </w:tc>
        <w:tc>
          <w:tcPr>
            <w:tcW w:w="498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Civil Rights Act</w:t>
            </w:r>
          </w:p>
          <w:p w:rsidR="00056F6C" w:rsidRPr="0017006B" w:rsidRDefault="00056F6C" w:rsidP="00EC123D">
            <w:pPr>
              <w:pStyle w:val="mainbody"/>
              <w:spacing w:before="0" w:beforeAutospacing="0" w:after="0" w:afterAutospacing="0"/>
              <w:ind w:left="144" w:right="144" w:firstLine="720"/>
              <w:jc w:val="center"/>
              <w:rPr>
                <w:rFonts w:ascii="Comic Sans MS" w:hAnsi="Comic Sans MS"/>
                <w:sz w:val="28"/>
                <w:szCs w:val="28"/>
              </w:rPr>
            </w:pPr>
            <w:r w:rsidRPr="0017006B">
              <w:rPr>
                <w:rFonts w:ascii="Comic Sans MS" w:hAnsi="Comic Sans MS"/>
                <w:sz w:val="28"/>
                <w:szCs w:val="28"/>
              </w:rPr>
              <w:t xml:space="preserve">Outlaws discrimination on the basis of race in </w:t>
            </w:r>
          </w:p>
          <w:p w:rsidR="00056F6C" w:rsidRPr="0017006B" w:rsidRDefault="00056F6C" w:rsidP="00EC123D">
            <w:pPr>
              <w:pStyle w:val="mainbody"/>
              <w:spacing w:before="0" w:beforeAutospacing="0" w:after="0" w:afterAutospacing="0"/>
              <w:ind w:left="144" w:right="144" w:firstLine="720"/>
              <w:jc w:val="center"/>
              <w:rPr>
                <w:rFonts w:ascii="Comic Sans MS" w:hAnsi="Comic Sans MS"/>
                <w:sz w:val="28"/>
                <w:szCs w:val="28"/>
              </w:rPr>
            </w:pPr>
            <w:r w:rsidRPr="0017006B">
              <w:rPr>
                <w:rFonts w:ascii="Comic Sans MS" w:hAnsi="Comic Sans MS"/>
                <w:sz w:val="28"/>
                <w:szCs w:val="28"/>
              </w:rPr>
              <w:t>public accommodations, employment,</w:t>
            </w:r>
          </w:p>
          <w:p w:rsidR="00056F6C" w:rsidRPr="0017006B" w:rsidRDefault="00056F6C" w:rsidP="00EC123D">
            <w:pPr>
              <w:ind w:left="144" w:right="144"/>
              <w:jc w:val="center"/>
              <w:rPr>
                <w:rFonts w:ascii="Comic Sans MS" w:hAnsi="Comic Sans MS"/>
                <w:sz w:val="28"/>
                <w:szCs w:val="28"/>
              </w:rPr>
            </w:pPr>
            <w:proofErr w:type="gramStart"/>
            <w:r w:rsidRPr="0017006B">
              <w:rPr>
                <w:rFonts w:ascii="Comic Sans MS" w:hAnsi="Comic Sans MS"/>
                <w:sz w:val="28"/>
                <w:szCs w:val="28"/>
              </w:rPr>
              <w:t>and</w:t>
            </w:r>
            <w:proofErr w:type="gramEnd"/>
            <w:r w:rsidRPr="0017006B">
              <w:rPr>
                <w:rFonts w:ascii="Comic Sans MS" w:hAnsi="Comic Sans MS"/>
                <w:sz w:val="28"/>
                <w:szCs w:val="28"/>
              </w:rPr>
              <w:t xml:space="preserve"> federally assisted programs. </w:t>
            </w:r>
          </w:p>
          <w:p w:rsidR="00056F6C" w:rsidRDefault="00056F6C" w:rsidP="00EC123D">
            <w:pPr>
              <w:ind w:left="144" w:right="144"/>
              <w:jc w:val="center"/>
            </w:pPr>
            <w:r w:rsidRPr="0017006B">
              <w:rPr>
                <w:rFonts w:ascii="Comic Sans MS" w:hAnsi="Comic Sans MS"/>
                <w:sz w:val="28"/>
                <w:szCs w:val="28"/>
              </w:rPr>
              <w:t>It becomes a model for subsequent disability rights legislation.</w:t>
            </w:r>
          </w:p>
        </w:tc>
      </w:tr>
      <w:tr w:rsidR="00056F6C" w:rsidTr="00EC123D">
        <w:trPr>
          <w:trHeight w:val="5921"/>
        </w:trPr>
        <w:tc>
          <w:tcPr>
            <w:tcW w:w="530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Elementary and Secondary Education Act</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The first federal grant program to fund the education of children with disabilities in state-operated or state-supported schools and institutions. Part of Lyndon Johnson's War on Poverty, the Act provided federal funds to help low-income students and led to educational programs such as Title I, Head Start, and bilingual education.</w:t>
            </w:r>
          </w:p>
          <w:p w:rsidR="00056F6C" w:rsidRDefault="00056F6C" w:rsidP="00EC123D">
            <w:pPr>
              <w:ind w:left="144" w:right="144" w:hanging="180"/>
              <w:jc w:val="center"/>
            </w:pPr>
          </w:p>
        </w:tc>
        <w:tc>
          <w:tcPr>
            <w:tcW w:w="4988" w:type="dxa"/>
            <w:vAlign w:val="center"/>
          </w:tcPr>
          <w:p w:rsidR="00056F6C" w:rsidRPr="0017006B" w:rsidRDefault="00056F6C" w:rsidP="00EC123D">
            <w:pPr>
              <w:pStyle w:val="mainbody"/>
              <w:spacing w:before="60" w:beforeAutospacing="0" w:after="0" w:afterAutospacing="0"/>
              <w:ind w:left="144" w:right="144"/>
              <w:jc w:val="center"/>
              <w:rPr>
                <w:rFonts w:ascii="Comic Sans MS" w:hAnsi="Comic Sans MS"/>
                <w:b/>
                <w:sz w:val="28"/>
                <w:szCs w:val="28"/>
              </w:rPr>
            </w:pPr>
            <w:r w:rsidRPr="0017006B">
              <w:rPr>
                <w:rFonts w:ascii="Comic Sans MS" w:hAnsi="Comic Sans MS"/>
                <w:b/>
                <w:sz w:val="28"/>
                <w:szCs w:val="28"/>
              </w:rPr>
              <w:t>Social Security Act Amendments-</w:t>
            </w:r>
          </w:p>
          <w:p w:rsidR="00056F6C" w:rsidRPr="0017006B" w:rsidRDefault="00056F6C" w:rsidP="00EC123D">
            <w:pPr>
              <w:pStyle w:val="mainbody"/>
              <w:spacing w:before="60" w:beforeAutospacing="0" w:after="0" w:afterAutospacing="0"/>
              <w:ind w:left="144" w:right="144"/>
              <w:jc w:val="center"/>
              <w:rPr>
                <w:rFonts w:ascii="Comic Sans MS" w:hAnsi="Comic Sans MS"/>
                <w:b/>
                <w:sz w:val="28"/>
                <w:szCs w:val="28"/>
              </w:rPr>
            </w:pPr>
            <w:r w:rsidRPr="0017006B">
              <w:rPr>
                <w:rFonts w:ascii="Comic Sans MS" w:hAnsi="Comic Sans MS"/>
                <w:b/>
                <w:sz w:val="28"/>
                <w:szCs w:val="28"/>
              </w:rPr>
              <w:t xml:space="preserve">Title </w:t>
            </w:r>
            <w:proofErr w:type="spellStart"/>
            <w:r w:rsidRPr="0017006B">
              <w:rPr>
                <w:rFonts w:ascii="Comic Sans MS" w:hAnsi="Comic Sans MS"/>
                <w:b/>
                <w:sz w:val="28"/>
                <w:szCs w:val="28"/>
              </w:rPr>
              <w:t>XVlll</w:t>
            </w:r>
            <w:proofErr w:type="spellEnd"/>
            <w:r w:rsidRPr="0017006B">
              <w:rPr>
                <w:rFonts w:ascii="Comic Sans MS" w:hAnsi="Comic Sans MS"/>
                <w:b/>
                <w:sz w:val="28"/>
                <w:szCs w:val="28"/>
              </w:rPr>
              <w:t xml:space="preserve"> (MEDICARE) </w:t>
            </w:r>
          </w:p>
          <w:p w:rsidR="00056F6C" w:rsidRPr="0017006B" w:rsidRDefault="00056F6C" w:rsidP="00EC123D">
            <w:pPr>
              <w:pStyle w:val="mainbody"/>
              <w:spacing w:before="60" w:beforeAutospacing="0" w:after="0" w:afterAutospacing="0"/>
              <w:ind w:left="144" w:right="144"/>
              <w:jc w:val="center"/>
              <w:rPr>
                <w:rFonts w:ascii="Comic Sans MS" w:hAnsi="Comic Sans MS"/>
                <w:b/>
                <w:sz w:val="28"/>
                <w:szCs w:val="28"/>
              </w:rPr>
            </w:pPr>
            <w:r w:rsidRPr="0017006B">
              <w:rPr>
                <w:rFonts w:ascii="Comic Sans MS" w:hAnsi="Comic Sans MS"/>
                <w:b/>
                <w:sz w:val="28"/>
                <w:szCs w:val="28"/>
              </w:rPr>
              <w:t xml:space="preserve">Title </w:t>
            </w:r>
            <w:proofErr w:type="spellStart"/>
            <w:r w:rsidRPr="0017006B">
              <w:rPr>
                <w:rFonts w:ascii="Comic Sans MS" w:hAnsi="Comic Sans MS"/>
                <w:b/>
                <w:sz w:val="28"/>
                <w:szCs w:val="28"/>
              </w:rPr>
              <w:t>XlX</w:t>
            </w:r>
            <w:proofErr w:type="spellEnd"/>
          </w:p>
          <w:p w:rsidR="00056F6C" w:rsidRPr="0017006B" w:rsidRDefault="00056F6C" w:rsidP="00EC123D">
            <w:pPr>
              <w:pStyle w:val="mainbody"/>
              <w:spacing w:before="0" w:beforeAutospacing="0" w:after="0" w:afterAutospacing="0"/>
              <w:ind w:left="144" w:right="144"/>
              <w:jc w:val="center"/>
              <w:outlineLvl w:val="0"/>
              <w:rPr>
                <w:rFonts w:ascii="Comic Sans MS" w:hAnsi="Comic Sans MS"/>
                <w:b/>
                <w:sz w:val="28"/>
                <w:szCs w:val="28"/>
              </w:rPr>
            </w:pPr>
            <w:r w:rsidRPr="0017006B">
              <w:rPr>
                <w:rFonts w:ascii="Comic Sans MS" w:hAnsi="Comic Sans MS"/>
                <w:b/>
                <w:sz w:val="28"/>
                <w:szCs w:val="28"/>
              </w:rPr>
              <w:t>MEDICAID (</w:t>
            </w:r>
            <w:proofErr w:type="spellStart"/>
            <w:r w:rsidRPr="0017006B">
              <w:rPr>
                <w:rFonts w:ascii="Comic Sans MS" w:hAnsi="Comic Sans MS"/>
                <w:b/>
                <w:sz w:val="28"/>
                <w:szCs w:val="28"/>
              </w:rPr>
              <w:t>Medi</w:t>
            </w:r>
            <w:proofErr w:type="spellEnd"/>
            <w:r w:rsidRPr="0017006B">
              <w:rPr>
                <w:rFonts w:ascii="Comic Sans MS" w:hAnsi="Comic Sans MS"/>
                <w:b/>
                <w:sz w:val="28"/>
                <w:szCs w:val="28"/>
              </w:rPr>
              <w:t xml:space="preserve">-Cal in </w:t>
            </w:r>
            <w:smartTag w:uri="urn:schemas-microsoft-com:office:smarttags" w:element="place">
              <w:smartTag w:uri="urn:schemas-microsoft-com:office:smarttags" w:element="State">
                <w:r w:rsidRPr="0017006B">
                  <w:rPr>
                    <w:rFonts w:ascii="Comic Sans MS" w:hAnsi="Comic Sans MS"/>
                    <w:b/>
                    <w:sz w:val="28"/>
                    <w:szCs w:val="28"/>
                  </w:rPr>
                  <w:t>California</w:t>
                </w:r>
              </w:smartTag>
            </w:smartTag>
            <w:r w:rsidRPr="0017006B">
              <w:rPr>
                <w:rFonts w:ascii="Comic Sans MS" w:hAnsi="Comic Sans MS"/>
                <w:b/>
                <w:sz w:val="28"/>
                <w:szCs w:val="28"/>
              </w:rPr>
              <w:t>)</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The amendment establishes Medicare and Medicaid. Initially the amendments included no special provisions for people with disabilities; over time Medicaid became a primary source of funding for long-term care services for individuals with severe disabilities.</w:t>
            </w:r>
          </w:p>
          <w:p w:rsidR="00056F6C" w:rsidRDefault="00056F6C" w:rsidP="00EC123D">
            <w:pPr>
              <w:ind w:left="144" w:right="144"/>
              <w:jc w:val="center"/>
            </w:pPr>
          </w:p>
        </w:tc>
      </w:tr>
    </w:tbl>
    <w:p w:rsidR="00056F6C" w:rsidRDefault="00056F6C" w:rsidP="00056F6C">
      <w:pPr>
        <w:ind w:left="144" w:right="144"/>
      </w:pPr>
    </w:p>
    <w:p w:rsidR="00CD7E56" w:rsidRDefault="00CD7E56" w:rsidP="00056F6C">
      <w:pPr>
        <w:ind w:left="144" w:right="144"/>
      </w:pPr>
    </w:p>
    <w:p w:rsidR="00CD7E56" w:rsidRDefault="00CD7E56" w:rsidP="00056F6C">
      <w:pPr>
        <w:ind w:left="144" w:right="144"/>
      </w:pPr>
    </w:p>
    <w:p w:rsidR="00056F6C" w:rsidRDefault="00056F6C" w:rsidP="00056F6C">
      <w:pPr>
        <w:ind w:left="144" w:right="144"/>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4988"/>
      </w:tblGrid>
      <w:tr w:rsidR="00056F6C" w:rsidTr="00EC123D">
        <w:trPr>
          <w:trHeight w:val="4580"/>
        </w:trPr>
        <w:tc>
          <w:tcPr>
            <w:tcW w:w="5308" w:type="dxa"/>
            <w:vAlign w:val="center"/>
          </w:tcPr>
          <w:p w:rsidR="00056F6C" w:rsidRPr="0017006B" w:rsidRDefault="00056F6C" w:rsidP="00EC123D">
            <w:pPr>
              <w:pStyle w:val="mainbody"/>
              <w:spacing w:before="60" w:beforeAutospacing="0" w:after="0" w:afterAutospacing="0"/>
              <w:ind w:left="144" w:right="144"/>
              <w:jc w:val="center"/>
              <w:outlineLvl w:val="0"/>
              <w:rPr>
                <w:rFonts w:ascii="Comic Sans MS" w:hAnsi="Comic Sans MS"/>
                <w:b/>
                <w:sz w:val="28"/>
                <w:szCs w:val="28"/>
              </w:rPr>
            </w:pPr>
            <w:r w:rsidRPr="0017006B">
              <w:rPr>
                <w:rFonts w:ascii="Comic Sans MS" w:hAnsi="Comic Sans MS"/>
                <w:b/>
                <w:sz w:val="28"/>
                <w:szCs w:val="28"/>
              </w:rPr>
              <w:lastRenderedPageBreak/>
              <w:t>LANTERMAN ACT--</w:t>
            </w:r>
            <w:smartTag w:uri="urn:schemas-microsoft-com:office:smarttags" w:element="place">
              <w:smartTag w:uri="urn:schemas-microsoft-com:office:smarttags" w:element="State">
                <w:r w:rsidRPr="0017006B">
                  <w:rPr>
                    <w:rFonts w:ascii="Comic Sans MS" w:hAnsi="Comic Sans MS"/>
                    <w:b/>
                    <w:sz w:val="28"/>
                    <w:szCs w:val="28"/>
                  </w:rPr>
                  <w:t>CALIFORNIA</w:t>
                </w:r>
              </w:smartTag>
            </w:smartTag>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 xml:space="preserve">This </w:t>
            </w:r>
            <w:smartTag w:uri="urn:schemas-microsoft-com:office:smarttags" w:element="place">
              <w:smartTag w:uri="urn:schemas-microsoft-com:office:smarttags" w:element="State">
                <w:r w:rsidRPr="0017006B">
                  <w:rPr>
                    <w:rFonts w:ascii="Comic Sans MS" w:hAnsi="Comic Sans MS"/>
                    <w:sz w:val="28"/>
                    <w:szCs w:val="28"/>
                  </w:rPr>
                  <w:t>California</w:t>
                </w:r>
              </w:smartTag>
            </w:smartTag>
            <w:r w:rsidRPr="0017006B">
              <w:rPr>
                <w:rFonts w:ascii="Comic Sans MS" w:hAnsi="Comic Sans MS"/>
                <w:sz w:val="28"/>
                <w:szCs w:val="28"/>
              </w:rPr>
              <w:t xml:space="preserve"> law established the right of people with developmental disabilities in CA to services and supports to allow them to live a more independent life. Regional Centers are developed to provide needed services.</w:t>
            </w:r>
          </w:p>
          <w:p w:rsidR="00056F6C" w:rsidRDefault="00056F6C" w:rsidP="00EC123D">
            <w:pPr>
              <w:ind w:left="144" w:right="144"/>
              <w:jc w:val="center"/>
            </w:pPr>
          </w:p>
        </w:tc>
        <w:tc>
          <w:tcPr>
            <w:tcW w:w="498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Developmental Disabilities Services and Facilities Amendments</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 xml:space="preserve">Integrated previous legislation and required every state to establish a </w:t>
            </w:r>
            <w:smartTag w:uri="urn:schemas-microsoft-com:office:smarttags" w:element="PersonName">
              <w:r w:rsidRPr="0017006B">
                <w:rPr>
                  <w:rFonts w:ascii="Comic Sans MS" w:hAnsi="Comic Sans MS"/>
                  <w:sz w:val="28"/>
                  <w:szCs w:val="28"/>
                </w:rPr>
                <w:t>Council</w:t>
              </w:r>
            </w:smartTag>
            <w:r w:rsidRPr="0017006B">
              <w:rPr>
                <w:rFonts w:ascii="Comic Sans MS" w:hAnsi="Comic Sans MS"/>
                <w:sz w:val="28"/>
                <w:szCs w:val="28"/>
              </w:rPr>
              <w:t xml:space="preserve"> on Developmental Disabilities and included a new definition of developmentally delayed.</w:t>
            </w:r>
          </w:p>
          <w:p w:rsidR="00056F6C" w:rsidRDefault="00056F6C" w:rsidP="00EC123D">
            <w:pPr>
              <w:ind w:left="144" w:right="144"/>
              <w:jc w:val="center"/>
            </w:pPr>
          </w:p>
        </w:tc>
      </w:tr>
      <w:tr w:rsidR="00056F6C" w:rsidTr="00EC123D">
        <w:trPr>
          <w:trHeight w:val="6920"/>
        </w:trPr>
        <w:tc>
          <w:tcPr>
            <w:tcW w:w="5308" w:type="dxa"/>
            <w:vAlign w:val="center"/>
          </w:tcPr>
          <w:p w:rsidR="00056F6C" w:rsidRPr="0017006B" w:rsidRDefault="00056F6C" w:rsidP="00EC123D">
            <w:pPr>
              <w:pStyle w:val="mainbody"/>
              <w:spacing w:before="0" w:beforeAutospacing="0" w:after="0" w:afterAutospacing="0"/>
              <w:ind w:left="144" w:right="144"/>
              <w:jc w:val="center"/>
              <w:rPr>
                <w:rFonts w:ascii="Comic Sans MS" w:hAnsi="Comic Sans MS"/>
                <w:b/>
                <w:w w:val="97"/>
                <w:sz w:val="26"/>
                <w:szCs w:val="26"/>
              </w:rPr>
            </w:pPr>
            <w:r w:rsidRPr="0017006B">
              <w:rPr>
                <w:rFonts w:ascii="Comic Sans MS" w:hAnsi="Comic Sans MS"/>
                <w:b/>
                <w:w w:val="97"/>
                <w:sz w:val="26"/>
                <w:szCs w:val="26"/>
              </w:rPr>
              <w:t>Rehabilitation Act (Section 504)</w:t>
            </w:r>
          </w:p>
          <w:p w:rsidR="00056F6C" w:rsidRPr="0017006B" w:rsidRDefault="00056F6C" w:rsidP="00EC123D">
            <w:pPr>
              <w:pStyle w:val="mainbody"/>
              <w:spacing w:before="0" w:beforeAutospacing="0" w:after="0" w:afterAutospacing="0"/>
              <w:ind w:left="144" w:right="144"/>
              <w:jc w:val="center"/>
              <w:rPr>
                <w:rFonts w:ascii="Comic Sans MS" w:hAnsi="Comic Sans MS"/>
                <w:w w:val="97"/>
                <w:sz w:val="26"/>
                <w:szCs w:val="26"/>
              </w:rPr>
            </w:pPr>
            <w:r w:rsidRPr="0017006B">
              <w:rPr>
                <w:rFonts w:ascii="Comic Sans MS" w:hAnsi="Comic Sans MS"/>
                <w:w w:val="97"/>
                <w:sz w:val="26"/>
                <w:szCs w:val="26"/>
              </w:rPr>
              <w:t xml:space="preserve">Often called the first civil rights act for people with disabilities. </w:t>
            </w:r>
            <w:r w:rsidRPr="0017006B">
              <w:rPr>
                <w:rFonts w:ascii="Comic Sans MS" w:hAnsi="Comic Sans MS"/>
                <w:bCs/>
                <w:w w:val="97"/>
                <w:sz w:val="26"/>
                <w:szCs w:val="26"/>
              </w:rPr>
              <w:t>Discrimination against people with disabilities is confronted for the first time. Section 504 prohibits programs receiving federal funds from discriminating against “otherwise qualified handicapped” individuals and sparks the formation of “504 workshops” and numerous grassroots organizations. Litigation arising out of Section 504 generates such disability rights concepts as “reasonable modification”, “reasonable accommodation”, and “undue burden” that will form the framework for the Americans with Disabilities Act of 1990.</w:t>
            </w:r>
          </w:p>
          <w:p w:rsidR="00056F6C" w:rsidRDefault="00056F6C" w:rsidP="00EC123D">
            <w:pPr>
              <w:ind w:left="144" w:right="144"/>
              <w:jc w:val="center"/>
            </w:pPr>
          </w:p>
        </w:tc>
        <w:tc>
          <w:tcPr>
            <w:tcW w:w="498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Education for All Handicapped Children Act</w:t>
            </w:r>
          </w:p>
          <w:p w:rsidR="00056F6C" w:rsidRDefault="00056F6C" w:rsidP="00EC123D">
            <w:pPr>
              <w:ind w:left="144" w:right="144"/>
              <w:jc w:val="center"/>
            </w:pPr>
            <w:r w:rsidRPr="0017006B">
              <w:rPr>
                <w:rFonts w:ascii="Comic Sans MS" w:hAnsi="Comic Sans MS"/>
                <w:sz w:val="28"/>
                <w:szCs w:val="28"/>
              </w:rPr>
              <w:t>A free appropriate public education (FAPE) in the least restrictive environment is guaranteed. Individualized Education Programs (IEPs) are mandated with special education and related services designed to meet the needs of each child (aged 3-21) with disabilities, and "wherever possible" to be educated with children who do not have disabilities</w:t>
            </w:r>
            <w:r w:rsidRPr="0017006B">
              <w:rPr>
                <w:rFonts w:ascii="Comic Sans MS" w:hAnsi="Comic Sans MS"/>
                <w:sz w:val="20"/>
                <w:szCs w:val="20"/>
              </w:rPr>
              <w:t>.</w:t>
            </w:r>
          </w:p>
        </w:tc>
      </w:tr>
    </w:tbl>
    <w:p w:rsidR="00056F6C" w:rsidRDefault="00056F6C" w:rsidP="00056F6C"/>
    <w:p w:rsidR="00056F6C" w:rsidRDefault="00056F6C" w:rsidP="00056F6C">
      <w:r>
        <w:br w:type="page"/>
      </w: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4988"/>
      </w:tblGrid>
      <w:tr w:rsidR="00056F6C" w:rsidTr="00EC123D">
        <w:trPr>
          <w:trHeight w:val="5580"/>
        </w:trPr>
        <w:tc>
          <w:tcPr>
            <w:tcW w:w="530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lastRenderedPageBreak/>
              <w:t xml:space="preserve">Developmental Disabilities Assistance and </w:t>
            </w:r>
          </w:p>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smartTag w:uri="urn:schemas-microsoft-com:office:smarttags" w:element="PersonName">
              <w:r w:rsidRPr="0017006B">
                <w:rPr>
                  <w:rFonts w:ascii="Comic Sans MS" w:hAnsi="Comic Sans MS"/>
                  <w:b/>
                  <w:sz w:val="28"/>
                  <w:szCs w:val="28"/>
                </w:rPr>
                <w:t>Bill</w:t>
              </w:r>
            </w:smartTag>
            <w:r w:rsidRPr="0017006B">
              <w:rPr>
                <w:rFonts w:ascii="Comic Sans MS" w:hAnsi="Comic Sans MS"/>
                <w:b/>
                <w:sz w:val="28"/>
                <w:szCs w:val="28"/>
              </w:rPr>
              <w:t xml:space="preserve"> of Rights Act</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 xml:space="preserve">Set out a </w:t>
            </w:r>
            <w:smartTag w:uri="urn:schemas-microsoft-com:office:smarttags" w:element="PersonName">
              <w:r w:rsidRPr="0017006B">
                <w:rPr>
                  <w:rFonts w:ascii="Comic Sans MS" w:hAnsi="Comic Sans MS"/>
                  <w:sz w:val="28"/>
                  <w:szCs w:val="28"/>
                </w:rPr>
                <w:t>Bill</w:t>
              </w:r>
            </w:smartTag>
            <w:r w:rsidRPr="0017006B">
              <w:rPr>
                <w:rFonts w:ascii="Comic Sans MS" w:hAnsi="Comic Sans MS"/>
                <w:sz w:val="28"/>
                <w:szCs w:val="28"/>
              </w:rPr>
              <w:t xml:space="preserve"> of Rights for people with developmental disabilities including the right</w:t>
            </w:r>
          </w:p>
          <w:p w:rsidR="00056F6C" w:rsidRPr="0017006B" w:rsidRDefault="00056F6C" w:rsidP="00EC123D">
            <w:pPr>
              <w:pStyle w:val="mainbody"/>
              <w:spacing w:before="0" w:beforeAutospacing="0" w:after="0" w:afterAutospacing="0"/>
              <w:ind w:left="144" w:right="144"/>
              <w:jc w:val="center"/>
              <w:rPr>
                <w:rFonts w:ascii="Comic Sans MS" w:hAnsi="Comic Sans MS"/>
                <w:sz w:val="28"/>
                <w:szCs w:val="28"/>
              </w:rPr>
            </w:pPr>
            <w:r w:rsidRPr="0017006B">
              <w:rPr>
                <w:rFonts w:ascii="Comic Sans MS" w:hAnsi="Comic Sans MS"/>
                <w:sz w:val="28"/>
                <w:szCs w:val="28"/>
              </w:rPr>
              <w:t xml:space="preserve">to appropriate treatment services and rehabilitation in the least restrictive environment, and required each state </w:t>
            </w:r>
          </w:p>
          <w:p w:rsidR="00056F6C" w:rsidRDefault="00056F6C" w:rsidP="00EC123D">
            <w:pPr>
              <w:ind w:right="144"/>
              <w:jc w:val="center"/>
            </w:pPr>
            <w:proofErr w:type="gramStart"/>
            <w:r w:rsidRPr="0017006B">
              <w:rPr>
                <w:rFonts w:ascii="Comic Sans MS" w:hAnsi="Comic Sans MS"/>
                <w:sz w:val="28"/>
                <w:szCs w:val="28"/>
              </w:rPr>
              <w:t>to</w:t>
            </w:r>
            <w:proofErr w:type="gramEnd"/>
            <w:r w:rsidRPr="0017006B">
              <w:rPr>
                <w:rFonts w:ascii="Comic Sans MS" w:hAnsi="Comic Sans MS"/>
                <w:sz w:val="28"/>
                <w:szCs w:val="28"/>
              </w:rPr>
              <w:t xml:space="preserve"> establish a protection &amp; advocacy system.</w:t>
            </w:r>
          </w:p>
        </w:tc>
        <w:tc>
          <w:tcPr>
            <w:tcW w:w="498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Civil Rights of Institutionalized Persons Act</w:t>
            </w:r>
          </w:p>
          <w:p w:rsidR="00056F6C" w:rsidRDefault="00056F6C" w:rsidP="00EC123D">
            <w:pPr>
              <w:ind w:left="144" w:right="144"/>
              <w:jc w:val="center"/>
            </w:pPr>
            <w:r w:rsidRPr="0017006B">
              <w:rPr>
                <w:rFonts w:ascii="Comic Sans MS" w:hAnsi="Comic Sans MS"/>
                <w:sz w:val="28"/>
                <w:szCs w:val="28"/>
              </w:rPr>
              <w:t>The Act ensures that the rights of persons in institutions, including people with disabilities, are protected against unconstitutional conditions. It authorizes the federal government to file civil suits on behalf of residents with disabilities whose rights are violated by institutional care.</w:t>
            </w:r>
          </w:p>
        </w:tc>
      </w:tr>
      <w:tr w:rsidR="00056F6C" w:rsidTr="00EC123D">
        <w:trPr>
          <w:trHeight w:val="5921"/>
        </w:trPr>
        <w:tc>
          <w:tcPr>
            <w:tcW w:w="530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Telecommunications for the Disabled Act</w:t>
            </w:r>
          </w:p>
          <w:p w:rsidR="00056F6C" w:rsidRDefault="00056F6C" w:rsidP="00EC123D">
            <w:pPr>
              <w:ind w:left="144" w:right="144"/>
              <w:jc w:val="center"/>
            </w:pPr>
            <w:r w:rsidRPr="0017006B">
              <w:rPr>
                <w:rFonts w:ascii="Comic Sans MS" w:hAnsi="Comic Sans MS"/>
                <w:sz w:val="28"/>
                <w:szCs w:val="28"/>
              </w:rPr>
              <w:t>The Act mandated telephone access for deaf and hard-of-hearing people at public places like hospitals and police stations. All coin-operated telephones had to be hearing aid-compatible by January 1985. The Act called for state subsidies for production and distribution of TDDs.</w:t>
            </w:r>
          </w:p>
        </w:tc>
        <w:tc>
          <w:tcPr>
            <w:tcW w:w="4988" w:type="dxa"/>
            <w:vAlign w:val="center"/>
          </w:tcPr>
          <w:p w:rsidR="00056F6C" w:rsidRPr="0017006B" w:rsidRDefault="00056F6C" w:rsidP="00EC123D">
            <w:pPr>
              <w:pStyle w:val="mainbody"/>
              <w:spacing w:before="60" w:beforeAutospacing="0" w:after="60" w:afterAutospacing="0"/>
              <w:ind w:left="144" w:right="144"/>
              <w:jc w:val="center"/>
              <w:rPr>
                <w:rFonts w:ascii="Comic Sans MS" w:hAnsi="Comic Sans MS"/>
                <w:b/>
                <w:sz w:val="28"/>
                <w:szCs w:val="28"/>
              </w:rPr>
            </w:pPr>
            <w:r w:rsidRPr="0017006B">
              <w:rPr>
                <w:rFonts w:ascii="Comic Sans MS" w:hAnsi="Comic Sans MS"/>
                <w:b/>
                <w:sz w:val="28"/>
                <w:szCs w:val="28"/>
              </w:rPr>
              <w:t xml:space="preserve">Mental Illness </w:t>
            </w:r>
            <w:smartTag w:uri="urn:schemas-microsoft-com:office:smarttags" w:element="PersonName">
              <w:r w:rsidRPr="0017006B">
                <w:rPr>
                  <w:rFonts w:ascii="Comic Sans MS" w:hAnsi="Comic Sans MS"/>
                  <w:b/>
                  <w:sz w:val="28"/>
                  <w:szCs w:val="28"/>
                </w:rPr>
                <w:t>Bill</w:t>
              </w:r>
            </w:smartTag>
            <w:r w:rsidRPr="0017006B">
              <w:rPr>
                <w:rFonts w:ascii="Comic Sans MS" w:hAnsi="Comic Sans MS"/>
                <w:b/>
                <w:sz w:val="28"/>
                <w:szCs w:val="28"/>
              </w:rPr>
              <w:t xml:space="preserve"> of Rights</w:t>
            </w:r>
          </w:p>
          <w:p w:rsidR="00056F6C" w:rsidRDefault="00056F6C" w:rsidP="00EC123D">
            <w:pPr>
              <w:ind w:left="144" w:right="144"/>
              <w:jc w:val="center"/>
            </w:pPr>
            <w:r w:rsidRPr="0017006B">
              <w:rPr>
                <w:rFonts w:ascii="Comic Sans MS" w:hAnsi="Comic Sans MS"/>
                <w:sz w:val="28"/>
                <w:szCs w:val="28"/>
              </w:rPr>
              <w:t>The Act requires states to provide protection and advocacy services for people with psychological disabilities.</w:t>
            </w:r>
          </w:p>
        </w:tc>
      </w:tr>
    </w:tbl>
    <w:p w:rsidR="00056F6C" w:rsidRDefault="00056F6C" w:rsidP="00056F6C"/>
    <w:p w:rsidR="00056F6C" w:rsidRDefault="00056F6C" w:rsidP="00056F6C">
      <w:r>
        <w:br w:type="page"/>
      </w: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4988"/>
      </w:tblGrid>
      <w:tr w:rsidR="00056F6C" w:rsidTr="00EC123D">
        <w:trPr>
          <w:trHeight w:val="6290"/>
        </w:trPr>
        <w:tc>
          <w:tcPr>
            <w:tcW w:w="5308" w:type="dxa"/>
            <w:vAlign w:val="center"/>
          </w:tcPr>
          <w:p w:rsidR="00056F6C" w:rsidRPr="0017006B" w:rsidRDefault="00056F6C" w:rsidP="00EC123D">
            <w:pPr>
              <w:pStyle w:val="mainbody"/>
              <w:spacing w:before="60" w:beforeAutospacing="0" w:after="60" w:afterAutospacing="0"/>
              <w:jc w:val="center"/>
              <w:rPr>
                <w:rFonts w:ascii="Comic Sans MS" w:hAnsi="Comic Sans MS"/>
                <w:b/>
                <w:sz w:val="28"/>
                <w:szCs w:val="28"/>
              </w:rPr>
            </w:pPr>
            <w:r w:rsidRPr="0017006B">
              <w:rPr>
                <w:rFonts w:ascii="Comic Sans MS" w:hAnsi="Comic Sans MS"/>
                <w:b/>
                <w:sz w:val="28"/>
                <w:szCs w:val="28"/>
              </w:rPr>
              <w:lastRenderedPageBreak/>
              <w:t>Americans with Disabilities Act (</w:t>
            </w:r>
            <w:smartTag w:uri="urn:schemas-microsoft-com:office:smarttags" w:element="place">
              <w:smartTag w:uri="urn:schemas-microsoft-com:office:smarttags" w:element="City">
                <w:r w:rsidRPr="0017006B">
                  <w:rPr>
                    <w:rFonts w:ascii="Comic Sans MS" w:hAnsi="Comic Sans MS"/>
                    <w:b/>
                    <w:sz w:val="28"/>
                    <w:szCs w:val="28"/>
                  </w:rPr>
                  <w:t>ADA</w:t>
                </w:r>
              </w:smartTag>
            </w:smartTag>
            <w:r w:rsidRPr="0017006B">
              <w:rPr>
                <w:rFonts w:ascii="Comic Sans MS" w:hAnsi="Comic Sans MS"/>
                <w:b/>
                <w:sz w:val="28"/>
                <w:szCs w:val="28"/>
              </w:rPr>
              <w:t>)</w:t>
            </w:r>
          </w:p>
          <w:p w:rsidR="00056F6C" w:rsidRDefault="00056F6C" w:rsidP="00EC123D">
            <w:pPr>
              <w:jc w:val="center"/>
            </w:pPr>
            <w:r w:rsidRPr="0017006B">
              <w:rPr>
                <w:rFonts w:ascii="Comic Sans MS" w:hAnsi="Comic Sans MS"/>
                <w:sz w:val="28"/>
                <w:szCs w:val="28"/>
              </w:rPr>
              <w:t xml:space="preserve">If the </w:t>
            </w:r>
            <w:r w:rsidRPr="0017006B">
              <w:rPr>
                <w:rFonts w:ascii="Comic Sans MS" w:hAnsi="Comic Sans MS"/>
                <w:i/>
                <w:iCs/>
                <w:sz w:val="28"/>
                <w:szCs w:val="28"/>
              </w:rPr>
              <w:t>Rehabilitation Act of 1973</w:t>
            </w:r>
            <w:r w:rsidRPr="0017006B">
              <w:rPr>
                <w:rFonts w:ascii="Comic Sans MS" w:hAnsi="Comic Sans MS"/>
                <w:sz w:val="28"/>
                <w:szCs w:val="28"/>
              </w:rPr>
              <w:t xml:space="preserve"> was the first civil rights act for people with disabilities, the </w:t>
            </w:r>
            <w:smartTag w:uri="urn:schemas-microsoft-com:office:smarttags" w:element="City">
              <w:smartTag w:uri="urn:schemas-microsoft-com:office:smarttags" w:element="place">
                <w:r w:rsidRPr="0017006B">
                  <w:rPr>
                    <w:rFonts w:ascii="Comic Sans MS" w:hAnsi="Comic Sans MS"/>
                    <w:i/>
                    <w:iCs/>
                    <w:sz w:val="28"/>
                    <w:szCs w:val="28"/>
                  </w:rPr>
                  <w:t>ADA</w:t>
                </w:r>
              </w:smartTag>
            </w:smartTag>
            <w:r w:rsidRPr="0017006B">
              <w:rPr>
                <w:rFonts w:ascii="Comic Sans MS" w:hAnsi="Comic Sans MS"/>
                <w:sz w:val="28"/>
                <w:szCs w:val="28"/>
              </w:rPr>
              <w:t xml:space="preserve"> was the second. </w:t>
            </w:r>
            <w:r w:rsidRPr="0017006B">
              <w:rPr>
                <w:rFonts w:ascii="Comic Sans MS" w:hAnsi="Comic Sans MS"/>
                <w:bCs/>
                <w:sz w:val="28"/>
                <w:szCs w:val="28"/>
              </w:rPr>
              <w:t xml:space="preserve">Closely modeled after the Civil Rights Act and Section 504, the law was the most sweeping disability rights legislation in history. </w:t>
            </w:r>
            <w:r w:rsidRPr="0017006B">
              <w:rPr>
                <w:rFonts w:ascii="Comic Sans MS" w:hAnsi="Comic Sans MS"/>
                <w:sz w:val="28"/>
                <w:szCs w:val="28"/>
              </w:rPr>
              <w:t>It extended all civil rights protections to people with disabilities, including protection from discrimination in employment, transportation, public accommodations, telecommunications, and activities of state and local governments.</w:t>
            </w:r>
          </w:p>
          <w:p w:rsidR="00056F6C" w:rsidRDefault="00056F6C" w:rsidP="00EC123D">
            <w:pPr>
              <w:jc w:val="center"/>
            </w:pPr>
          </w:p>
        </w:tc>
        <w:tc>
          <w:tcPr>
            <w:tcW w:w="4988" w:type="dxa"/>
            <w:vAlign w:val="center"/>
          </w:tcPr>
          <w:p w:rsidR="00056F6C" w:rsidRPr="0017006B" w:rsidRDefault="00056F6C" w:rsidP="00A02520">
            <w:pPr>
              <w:pStyle w:val="mainbody"/>
              <w:spacing w:before="60" w:beforeAutospacing="0" w:after="60" w:afterAutospacing="0"/>
              <w:jc w:val="center"/>
              <w:rPr>
                <w:rFonts w:ascii="Comic Sans MS" w:hAnsi="Comic Sans MS"/>
                <w:sz w:val="28"/>
                <w:szCs w:val="28"/>
              </w:rPr>
            </w:pPr>
            <w:r w:rsidRPr="0017006B">
              <w:rPr>
                <w:rFonts w:ascii="Comic Sans MS" w:hAnsi="Comic Sans MS"/>
                <w:b/>
                <w:sz w:val="28"/>
                <w:szCs w:val="28"/>
              </w:rPr>
              <w:t>Individuals with Disabilities Education Act (IDEA)</w:t>
            </w:r>
          </w:p>
          <w:p w:rsidR="00056F6C" w:rsidRPr="0017006B" w:rsidRDefault="00056F6C" w:rsidP="00A02520">
            <w:pPr>
              <w:pStyle w:val="mainbody"/>
              <w:spacing w:before="0" w:beforeAutospacing="0" w:after="0" w:afterAutospacing="0"/>
              <w:ind w:left="-21"/>
              <w:jc w:val="center"/>
              <w:rPr>
                <w:rFonts w:ascii="Comic Sans MS" w:hAnsi="Comic Sans MS"/>
                <w:sz w:val="28"/>
                <w:szCs w:val="28"/>
              </w:rPr>
            </w:pPr>
            <w:r w:rsidRPr="0017006B">
              <w:rPr>
                <w:rFonts w:ascii="Comic Sans MS" w:hAnsi="Comic Sans MS"/>
                <w:i/>
                <w:iCs/>
                <w:sz w:val="28"/>
                <w:szCs w:val="28"/>
              </w:rPr>
              <w:t>IDEA</w:t>
            </w:r>
            <w:r w:rsidRPr="0017006B">
              <w:rPr>
                <w:rFonts w:ascii="Comic Sans MS" w:hAnsi="Comic Sans MS"/>
                <w:sz w:val="28"/>
                <w:szCs w:val="28"/>
              </w:rPr>
              <w:t xml:space="preserve"> replaced the </w:t>
            </w:r>
            <w:r w:rsidRPr="0017006B">
              <w:rPr>
                <w:rFonts w:ascii="Comic Sans MS" w:hAnsi="Comic Sans MS"/>
                <w:i/>
                <w:iCs/>
                <w:sz w:val="28"/>
                <w:szCs w:val="28"/>
              </w:rPr>
              <w:t>Education of the Handicapped Act</w:t>
            </w:r>
            <w:r w:rsidRPr="0017006B">
              <w:rPr>
                <w:rFonts w:ascii="Comic Sans MS" w:hAnsi="Comic Sans MS"/>
                <w:sz w:val="28"/>
                <w:szCs w:val="28"/>
              </w:rPr>
              <w:t xml:space="preserve"> and expanded discretionary programs. </w:t>
            </w:r>
            <w:r w:rsidRPr="0017006B">
              <w:rPr>
                <w:rFonts w:ascii="Comic Sans MS" w:hAnsi="Comic Sans MS"/>
                <w:i/>
                <w:iCs/>
                <w:sz w:val="28"/>
                <w:szCs w:val="28"/>
              </w:rPr>
              <w:t>IDEA</w:t>
            </w:r>
            <w:r w:rsidRPr="0017006B">
              <w:rPr>
                <w:rFonts w:ascii="Comic Sans MS" w:hAnsi="Comic Sans MS"/>
                <w:sz w:val="28"/>
                <w:szCs w:val="28"/>
              </w:rPr>
              <w:t xml:space="preserve"> also included transition and assistive technology services as special education services and expanded the list of those eligible to include children with autism and traumatic brain injuries.</w:t>
            </w:r>
          </w:p>
          <w:p w:rsidR="00056F6C" w:rsidRDefault="00056F6C" w:rsidP="00A02520">
            <w:pPr>
              <w:ind w:left="-21"/>
              <w:jc w:val="center"/>
            </w:pPr>
          </w:p>
          <w:p w:rsidR="00056F6C" w:rsidRDefault="00056F6C" w:rsidP="00EC123D">
            <w:pPr>
              <w:jc w:val="center"/>
            </w:pPr>
          </w:p>
        </w:tc>
      </w:tr>
      <w:tr w:rsidR="00056F6C" w:rsidTr="00EC123D">
        <w:trPr>
          <w:trHeight w:val="5030"/>
        </w:trPr>
        <w:tc>
          <w:tcPr>
            <w:tcW w:w="5308" w:type="dxa"/>
            <w:vAlign w:val="center"/>
          </w:tcPr>
          <w:p w:rsidR="00A02520" w:rsidRPr="00A02520" w:rsidRDefault="00A02520" w:rsidP="00A02520">
            <w:pPr>
              <w:pStyle w:val="mainbody"/>
              <w:spacing w:before="0" w:beforeAutospacing="0" w:after="0" w:afterAutospacing="0"/>
              <w:jc w:val="center"/>
              <w:rPr>
                <w:sz w:val="28"/>
                <w:szCs w:val="28"/>
                <w:lang w:val="en"/>
              </w:rPr>
            </w:pPr>
            <w:r w:rsidRPr="00A02520">
              <w:rPr>
                <w:rFonts w:ascii="Comic Sans MS" w:hAnsi="Comic Sans MS"/>
                <w:b/>
                <w:sz w:val="28"/>
                <w:szCs w:val="28"/>
              </w:rPr>
              <w:t>The Family and Medical Leave Act (FMLA)</w:t>
            </w:r>
          </w:p>
          <w:p w:rsidR="00A02520" w:rsidRPr="00A02520" w:rsidRDefault="00A02520" w:rsidP="00A02520">
            <w:pPr>
              <w:pStyle w:val="mainbody"/>
              <w:spacing w:before="0" w:beforeAutospacing="0" w:after="0" w:afterAutospacing="0"/>
              <w:jc w:val="center"/>
              <w:rPr>
                <w:rFonts w:ascii="Comic Sans MS" w:hAnsi="Comic Sans MS"/>
                <w:sz w:val="28"/>
                <w:szCs w:val="28"/>
              </w:rPr>
            </w:pPr>
            <w:r w:rsidRPr="00A02520">
              <w:rPr>
                <w:rFonts w:ascii="Comic Sans MS" w:hAnsi="Comic Sans MS"/>
                <w:sz w:val="28"/>
                <w:szCs w:val="28"/>
              </w:rPr>
              <w:t>This act is a federal law that allows eligible employees of covered employers to take job-protected and unpaid leave for qualifying medical and family reasons. Leave includes the continuation of group health insurance coverage with no changes to terms and conditions of the coverage. Qualifying medical and family reasons include: birth of a child, adoption or foster care placement of a child, personal illness, illness of a family member, or family military leave.</w:t>
            </w:r>
          </w:p>
          <w:p w:rsidR="00056F6C" w:rsidRDefault="00056F6C" w:rsidP="00EC123D">
            <w:pPr>
              <w:jc w:val="center"/>
            </w:pPr>
          </w:p>
        </w:tc>
        <w:tc>
          <w:tcPr>
            <w:tcW w:w="4988" w:type="dxa"/>
            <w:vAlign w:val="center"/>
          </w:tcPr>
          <w:p w:rsidR="00A02520" w:rsidRPr="0017006B" w:rsidRDefault="00A02520" w:rsidP="00A02520">
            <w:pPr>
              <w:pStyle w:val="mainbody"/>
              <w:spacing w:before="60" w:beforeAutospacing="0" w:after="60" w:afterAutospacing="0"/>
              <w:jc w:val="center"/>
              <w:rPr>
                <w:rFonts w:ascii="Comic Sans MS" w:hAnsi="Comic Sans MS"/>
                <w:b/>
                <w:sz w:val="28"/>
                <w:szCs w:val="28"/>
              </w:rPr>
            </w:pPr>
            <w:r w:rsidRPr="0017006B">
              <w:rPr>
                <w:rFonts w:ascii="Comic Sans MS" w:hAnsi="Comic Sans MS"/>
                <w:b/>
                <w:sz w:val="28"/>
                <w:szCs w:val="28"/>
              </w:rPr>
              <w:t xml:space="preserve">No Child Left Behind Act </w:t>
            </w:r>
          </w:p>
          <w:p w:rsidR="00056F6C" w:rsidRPr="003258A8" w:rsidRDefault="00A02520" w:rsidP="00A02520">
            <w:pPr>
              <w:pStyle w:val="mainbody"/>
              <w:spacing w:before="60" w:beforeAutospacing="0" w:after="60" w:afterAutospacing="0"/>
              <w:jc w:val="center"/>
              <w:rPr>
                <w:rFonts w:ascii="Comic Sans MS" w:hAnsi="Comic Sans MS"/>
                <w:i/>
                <w:iCs/>
                <w:sz w:val="28"/>
                <w:szCs w:val="28"/>
              </w:rPr>
            </w:pPr>
            <w:r w:rsidRPr="0017006B">
              <w:rPr>
                <w:rFonts w:ascii="Comic Sans MS" w:hAnsi="Comic Sans MS"/>
                <w:sz w:val="28"/>
                <w:szCs w:val="28"/>
              </w:rPr>
              <w:t xml:space="preserve">This reauthorization of the </w:t>
            </w:r>
            <w:r w:rsidRPr="0017006B">
              <w:rPr>
                <w:rFonts w:ascii="Comic Sans MS" w:hAnsi="Comic Sans MS"/>
                <w:i/>
                <w:iCs/>
                <w:sz w:val="28"/>
                <w:szCs w:val="28"/>
              </w:rPr>
              <w:t>Elementary and Secondary Education Act (ESEA)</w:t>
            </w:r>
            <w:r w:rsidRPr="0017006B">
              <w:rPr>
                <w:rFonts w:ascii="Comic Sans MS" w:hAnsi="Comic Sans MS"/>
                <w:sz w:val="28"/>
                <w:szCs w:val="28"/>
              </w:rPr>
              <w:t xml:space="preserve"> represents a sweeping reform of the nation's general education system. The Act's focus on accountability and testing could potentially have serious implications on the education of children with disabilities. It also required state plans to be developed in coordination with </w:t>
            </w:r>
            <w:r w:rsidRPr="0017006B">
              <w:rPr>
                <w:rFonts w:ascii="Comic Sans MS" w:hAnsi="Comic Sans MS"/>
                <w:i/>
                <w:iCs/>
                <w:sz w:val="28"/>
                <w:szCs w:val="28"/>
              </w:rPr>
              <w:t>IDEA.</w:t>
            </w:r>
          </w:p>
        </w:tc>
      </w:tr>
    </w:tbl>
    <w:p w:rsidR="00056F6C" w:rsidRDefault="00056F6C" w:rsidP="00056F6C">
      <w:pPr>
        <w:spacing w:line="360" w:lineRule="auto"/>
        <w:rPr>
          <w:rFonts w:ascii="Arial" w:hAnsi="Arial"/>
          <w:b/>
        </w:rPr>
      </w:pPr>
    </w:p>
    <w:p w:rsidR="003258A8" w:rsidRDefault="00EC12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171"/>
      </w:tblGrid>
      <w:tr w:rsidR="003258A8" w:rsidTr="003258A8">
        <w:trPr>
          <w:trHeight w:val="6290"/>
        </w:trPr>
        <w:tc>
          <w:tcPr>
            <w:tcW w:w="5125" w:type="dxa"/>
            <w:vAlign w:val="center"/>
          </w:tcPr>
          <w:p w:rsidR="00A02520" w:rsidRPr="0017006B" w:rsidRDefault="00A02520" w:rsidP="00A02520">
            <w:pPr>
              <w:pStyle w:val="mainbody"/>
              <w:spacing w:before="60" w:beforeAutospacing="0" w:after="0" w:afterAutospacing="0"/>
              <w:jc w:val="center"/>
              <w:rPr>
                <w:rFonts w:ascii="Comic Sans MS" w:hAnsi="Comic Sans MS"/>
                <w:b/>
                <w:sz w:val="28"/>
                <w:szCs w:val="28"/>
              </w:rPr>
            </w:pPr>
            <w:r w:rsidRPr="0017006B">
              <w:rPr>
                <w:rFonts w:ascii="Comic Sans MS" w:hAnsi="Comic Sans MS"/>
                <w:b/>
                <w:sz w:val="28"/>
                <w:szCs w:val="28"/>
              </w:rPr>
              <w:lastRenderedPageBreak/>
              <w:t>Individuals with Disabilities Education</w:t>
            </w:r>
          </w:p>
          <w:p w:rsidR="00A02520" w:rsidRPr="0017006B" w:rsidRDefault="00A02520" w:rsidP="00A02520">
            <w:pPr>
              <w:pStyle w:val="mainbody"/>
              <w:spacing w:before="60" w:beforeAutospacing="0" w:after="0" w:afterAutospacing="0"/>
              <w:jc w:val="center"/>
              <w:rPr>
                <w:rFonts w:ascii="Comic Sans MS" w:hAnsi="Comic Sans MS"/>
                <w:b/>
                <w:sz w:val="28"/>
                <w:szCs w:val="28"/>
              </w:rPr>
            </w:pPr>
            <w:r w:rsidRPr="0017006B">
              <w:rPr>
                <w:rFonts w:ascii="Comic Sans MS" w:hAnsi="Comic Sans MS"/>
                <w:b/>
                <w:sz w:val="28"/>
                <w:szCs w:val="28"/>
              </w:rPr>
              <w:t>Improvement Act</w:t>
            </w:r>
          </w:p>
          <w:p w:rsidR="003258A8" w:rsidRPr="003258A8" w:rsidRDefault="00A02520" w:rsidP="00A02520">
            <w:pPr>
              <w:pStyle w:val="mainbody"/>
              <w:spacing w:before="60" w:beforeAutospacing="0" w:after="60" w:afterAutospacing="0"/>
              <w:jc w:val="center"/>
              <w:rPr>
                <w:sz w:val="28"/>
                <w:szCs w:val="28"/>
              </w:rPr>
            </w:pPr>
            <w:r w:rsidRPr="0017006B">
              <w:rPr>
                <w:rFonts w:ascii="Comic Sans MS" w:hAnsi="Comic Sans MS"/>
                <w:iCs/>
                <w:sz w:val="28"/>
                <w:szCs w:val="28"/>
              </w:rPr>
              <w:t>This Act</w:t>
            </w:r>
            <w:r w:rsidRPr="0017006B">
              <w:rPr>
                <w:rFonts w:ascii="Comic Sans MS" w:hAnsi="Comic Sans MS"/>
                <w:sz w:val="28"/>
                <w:szCs w:val="28"/>
              </w:rPr>
              <w:t xml:space="preserve"> aligns IDEA closely with the </w:t>
            </w:r>
            <w:r w:rsidRPr="0017006B">
              <w:rPr>
                <w:rFonts w:ascii="Comic Sans MS" w:hAnsi="Comic Sans MS"/>
                <w:i/>
                <w:iCs/>
                <w:sz w:val="28"/>
                <w:szCs w:val="28"/>
              </w:rPr>
              <w:t>No Child</w:t>
            </w:r>
            <w:r>
              <w:rPr>
                <w:rFonts w:ascii="Comic Sans MS" w:hAnsi="Comic Sans MS"/>
                <w:i/>
                <w:iCs/>
                <w:sz w:val="28"/>
                <w:szCs w:val="28"/>
              </w:rPr>
              <w:t xml:space="preserve"> </w:t>
            </w:r>
            <w:r w:rsidRPr="0017006B">
              <w:rPr>
                <w:rFonts w:ascii="Comic Sans MS" w:hAnsi="Comic Sans MS"/>
                <w:i/>
                <w:iCs/>
                <w:sz w:val="28"/>
                <w:szCs w:val="28"/>
              </w:rPr>
              <w:t>Left Behind Act (NCLB)</w:t>
            </w:r>
            <w:r w:rsidRPr="0017006B">
              <w:rPr>
                <w:rFonts w:ascii="Comic Sans MS" w:hAnsi="Comic Sans MS"/>
                <w:sz w:val="28"/>
                <w:szCs w:val="28"/>
              </w:rPr>
              <w:t>, helping to ensure equity, accountability and excellence in education for children with disabilities.</w:t>
            </w:r>
          </w:p>
        </w:tc>
        <w:tc>
          <w:tcPr>
            <w:tcW w:w="5171" w:type="dxa"/>
            <w:vAlign w:val="center"/>
          </w:tcPr>
          <w:p w:rsidR="00A02520" w:rsidRPr="003258A8" w:rsidRDefault="00A02520" w:rsidP="00A02520">
            <w:pPr>
              <w:pStyle w:val="mainbody"/>
              <w:spacing w:before="60" w:beforeAutospacing="0" w:after="60" w:afterAutospacing="0"/>
              <w:jc w:val="center"/>
              <w:rPr>
                <w:rFonts w:ascii="Comic Sans MS" w:hAnsi="Comic Sans MS"/>
                <w:b/>
                <w:sz w:val="28"/>
                <w:szCs w:val="28"/>
              </w:rPr>
            </w:pPr>
            <w:r w:rsidRPr="003258A8">
              <w:rPr>
                <w:rFonts w:ascii="Comic Sans MS" w:hAnsi="Comic Sans MS"/>
                <w:b/>
                <w:sz w:val="28"/>
                <w:szCs w:val="28"/>
              </w:rPr>
              <w:t>Family Opportunity Act / Deficit Reduction Act</w:t>
            </w:r>
          </w:p>
          <w:p w:rsidR="00A02520" w:rsidRPr="003258A8" w:rsidRDefault="00A02520" w:rsidP="00A02520">
            <w:pPr>
              <w:pStyle w:val="mainbody"/>
              <w:spacing w:before="60" w:beforeAutospacing="0" w:after="60" w:afterAutospacing="0"/>
              <w:jc w:val="center"/>
              <w:rPr>
                <w:rFonts w:ascii="Comic Sans MS" w:hAnsi="Comic Sans MS"/>
                <w:sz w:val="28"/>
                <w:szCs w:val="28"/>
              </w:rPr>
            </w:pPr>
            <w:r w:rsidRPr="003258A8">
              <w:rPr>
                <w:rFonts w:ascii="Comic Sans MS" w:hAnsi="Comic Sans MS"/>
                <w:sz w:val="28"/>
                <w:szCs w:val="28"/>
              </w:rPr>
              <w:t>F2F HICs (Family to Family Health Information Centers) were established in all States and the District of Columbia by the Family Opportunity Act</w:t>
            </w:r>
            <w:r>
              <w:rPr>
                <w:rFonts w:ascii="Comic Sans MS" w:hAnsi="Comic Sans MS"/>
                <w:sz w:val="28"/>
                <w:szCs w:val="28"/>
              </w:rPr>
              <w:t xml:space="preserve"> / Deficit Reduction Act</w:t>
            </w:r>
            <w:r w:rsidRPr="003258A8">
              <w:rPr>
                <w:rFonts w:ascii="Comic Sans MS" w:hAnsi="Comic Sans MS"/>
                <w:sz w:val="28"/>
                <w:szCs w:val="28"/>
              </w:rPr>
              <w:t>. The Afforda</w:t>
            </w:r>
            <w:r>
              <w:rPr>
                <w:rFonts w:ascii="Comic Sans MS" w:hAnsi="Comic Sans MS"/>
                <w:sz w:val="28"/>
                <w:szCs w:val="28"/>
              </w:rPr>
              <w:t>ble Care Act</w:t>
            </w:r>
            <w:r w:rsidRPr="003258A8">
              <w:rPr>
                <w:rFonts w:ascii="Comic Sans MS" w:hAnsi="Comic Sans MS"/>
                <w:sz w:val="28"/>
                <w:szCs w:val="28"/>
              </w:rPr>
              <w:t xml:space="preserve"> extended the F2F HIC </w:t>
            </w:r>
            <w:r>
              <w:rPr>
                <w:rFonts w:ascii="Comic Sans MS" w:hAnsi="Comic Sans MS"/>
                <w:sz w:val="28"/>
                <w:szCs w:val="28"/>
              </w:rPr>
              <w:t>Program</w:t>
            </w:r>
            <w:r w:rsidRPr="003258A8">
              <w:rPr>
                <w:rFonts w:ascii="Comic Sans MS" w:hAnsi="Comic Sans MS"/>
                <w:sz w:val="28"/>
                <w:szCs w:val="28"/>
              </w:rPr>
              <w:t>. The Health Resources and Services Administration (HRSA), Maternal Child Health Bureau (MCHB) funds the F2F HICs through a competitive grant process.</w:t>
            </w:r>
          </w:p>
          <w:p w:rsidR="003258A8" w:rsidRPr="003258A8" w:rsidRDefault="003258A8" w:rsidP="00A02520">
            <w:pPr>
              <w:jc w:val="center"/>
              <w:rPr>
                <w:sz w:val="28"/>
                <w:szCs w:val="28"/>
              </w:rPr>
            </w:pPr>
          </w:p>
        </w:tc>
      </w:tr>
      <w:tr w:rsidR="003258A8" w:rsidRPr="003258A8" w:rsidTr="003258A8">
        <w:trPr>
          <w:trHeight w:val="5030"/>
        </w:trPr>
        <w:tc>
          <w:tcPr>
            <w:tcW w:w="5125" w:type="dxa"/>
            <w:vAlign w:val="center"/>
          </w:tcPr>
          <w:p w:rsidR="00A02520" w:rsidRPr="003258A8" w:rsidRDefault="00A02520" w:rsidP="00A02520">
            <w:pPr>
              <w:pStyle w:val="mainbody"/>
              <w:tabs>
                <w:tab w:val="left" w:pos="720"/>
              </w:tabs>
              <w:spacing w:before="60" w:beforeAutospacing="0" w:after="60" w:afterAutospacing="0"/>
              <w:jc w:val="center"/>
              <w:rPr>
                <w:rFonts w:ascii="Comic Sans MS" w:hAnsi="Comic Sans MS"/>
                <w:b/>
                <w:sz w:val="28"/>
                <w:szCs w:val="28"/>
              </w:rPr>
            </w:pPr>
            <w:r w:rsidRPr="003258A8">
              <w:rPr>
                <w:rFonts w:ascii="Comic Sans MS" w:hAnsi="Comic Sans MS"/>
                <w:b/>
                <w:sz w:val="28"/>
                <w:szCs w:val="28"/>
              </w:rPr>
              <w:t xml:space="preserve">The </w:t>
            </w:r>
            <w:hyperlink r:id="rId7" w:tooltip="California Mental Health Services Act" w:history="1">
              <w:r w:rsidRPr="003258A8">
                <w:rPr>
                  <w:rFonts w:ascii="Comic Sans MS" w:hAnsi="Comic Sans MS"/>
                  <w:b/>
                  <w:sz w:val="28"/>
                  <w:szCs w:val="28"/>
                </w:rPr>
                <w:t>California Mental Health Services Act</w:t>
              </w:r>
            </w:hyperlink>
            <w:r w:rsidRPr="003258A8">
              <w:rPr>
                <w:rFonts w:ascii="Comic Sans MS" w:hAnsi="Comic Sans MS"/>
                <w:b/>
                <w:sz w:val="28"/>
                <w:szCs w:val="28"/>
              </w:rPr>
              <w:t xml:space="preserve"> (MHSA) (Prop 63)</w:t>
            </w:r>
          </w:p>
          <w:p w:rsidR="00A02520" w:rsidRPr="003258A8" w:rsidRDefault="00A02520" w:rsidP="00A02520">
            <w:pPr>
              <w:jc w:val="center"/>
              <w:rPr>
                <w:sz w:val="28"/>
                <w:szCs w:val="28"/>
              </w:rPr>
            </w:pPr>
            <w:r w:rsidRPr="003258A8">
              <w:rPr>
                <w:rFonts w:ascii="Comic Sans MS" w:hAnsi="Comic Sans MS"/>
                <w:sz w:val="28"/>
                <w:szCs w:val="28"/>
              </w:rPr>
              <w:t>MHSA established a broad continuum of community-based prevention, early intervention, and other services for Californians with severe mental illnesses. The California Department of Mental Health administers the act, and counties and their contracted agencies provide the direct consumer services.</w:t>
            </w:r>
          </w:p>
          <w:p w:rsidR="003258A8" w:rsidRPr="003258A8" w:rsidRDefault="003258A8" w:rsidP="0003375E">
            <w:pPr>
              <w:jc w:val="center"/>
              <w:rPr>
                <w:sz w:val="28"/>
                <w:szCs w:val="28"/>
              </w:rPr>
            </w:pPr>
          </w:p>
        </w:tc>
        <w:tc>
          <w:tcPr>
            <w:tcW w:w="5171" w:type="dxa"/>
            <w:vAlign w:val="center"/>
          </w:tcPr>
          <w:p w:rsidR="00A02520" w:rsidRPr="003258A8" w:rsidRDefault="00A02520" w:rsidP="00A02520">
            <w:pPr>
              <w:pStyle w:val="mainbody"/>
              <w:tabs>
                <w:tab w:val="left" w:pos="720"/>
              </w:tabs>
              <w:spacing w:before="60" w:beforeAutospacing="0" w:after="60" w:afterAutospacing="0"/>
              <w:jc w:val="center"/>
              <w:rPr>
                <w:rFonts w:ascii="Comic Sans MS" w:hAnsi="Comic Sans MS"/>
                <w:b/>
                <w:sz w:val="28"/>
                <w:szCs w:val="28"/>
              </w:rPr>
            </w:pPr>
            <w:r w:rsidRPr="003258A8">
              <w:rPr>
                <w:rFonts w:ascii="Comic Sans MS" w:hAnsi="Comic Sans MS"/>
                <w:b/>
                <w:sz w:val="28"/>
                <w:szCs w:val="28"/>
              </w:rPr>
              <w:t>The Genetic Information Non-Discrimination Act</w:t>
            </w:r>
          </w:p>
          <w:p w:rsidR="003258A8" w:rsidRPr="003258A8" w:rsidRDefault="00A02520" w:rsidP="00A02520">
            <w:pPr>
              <w:pStyle w:val="mainbody"/>
              <w:tabs>
                <w:tab w:val="left" w:pos="792"/>
              </w:tabs>
              <w:spacing w:before="60" w:beforeAutospacing="0" w:after="60" w:afterAutospacing="0"/>
              <w:jc w:val="center"/>
              <w:rPr>
                <w:rFonts w:ascii="Comic Sans MS" w:hAnsi="Comic Sans MS"/>
                <w:i/>
                <w:iCs/>
                <w:sz w:val="28"/>
                <w:szCs w:val="28"/>
              </w:rPr>
            </w:pPr>
            <w:r w:rsidRPr="003258A8">
              <w:rPr>
                <w:rFonts w:ascii="Comic Sans MS" w:hAnsi="Comic Sans MS"/>
                <w:sz w:val="28"/>
                <w:szCs w:val="28"/>
              </w:rPr>
              <w:t xml:space="preserve">This Act prohibits group health plans and health insurers from denying coverage to a healthy individual or charging that person higher premiums based solely on a </w:t>
            </w:r>
            <w:hyperlink r:id="rId8" w:tooltip="Genetic predisposition" w:history="1">
              <w:r w:rsidRPr="003258A8">
                <w:rPr>
                  <w:rFonts w:ascii="Comic Sans MS" w:hAnsi="Comic Sans MS"/>
                  <w:sz w:val="28"/>
                  <w:szCs w:val="28"/>
                </w:rPr>
                <w:t>genetic predisposition</w:t>
              </w:r>
            </w:hyperlink>
            <w:r w:rsidRPr="003258A8">
              <w:rPr>
                <w:rFonts w:ascii="Comic Sans MS" w:hAnsi="Comic Sans MS"/>
                <w:sz w:val="28"/>
                <w:szCs w:val="28"/>
              </w:rPr>
              <w:t xml:space="preserve"> to developing a disease in the future. The legislation also bars employers from using individuals' genetic information when making </w:t>
            </w:r>
            <w:hyperlink r:id="rId9" w:tooltip="Recruitment" w:history="1">
              <w:r w:rsidRPr="003258A8">
                <w:rPr>
                  <w:rFonts w:ascii="Comic Sans MS" w:hAnsi="Comic Sans MS"/>
                  <w:sz w:val="28"/>
                  <w:szCs w:val="28"/>
                </w:rPr>
                <w:t>hiring</w:t>
              </w:r>
            </w:hyperlink>
            <w:r w:rsidRPr="003258A8">
              <w:rPr>
                <w:rFonts w:ascii="Comic Sans MS" w:hAnsi="Comic Sans MS"/>
                <w:sz w:val="28"/>
                <w:szCs w:val="28"/>
              </w:rPr>
              <w:t xml:space="preserve">, </w:t>
            </w:r>
            <w:hyperlink r:id="rId10" w:tooltip="Firing" w:history="1">
              <w:r w:rsidRPr="003258A8">
                <w:rPr>
                  <w:rFonts w:ascii="Comic Sans MS" w:hAnsi="Comic Sans MS"/>
                  <w:sz w:val="28"/>
                  <w:szCs w:val="28"/>
                </w:rPr>
                <w:t>firing</w:t>
              </w:r>
            </w:hyperlink>
            <w:r w:rsidRPr="003258A8">
              <w:rPr>
                <w:rFonts w:ascii="Comic Sans MS" w:hAnsi="Comic Sans MS"/>
                <w:sz w:val="28"/>
                <w:szCs w:val="28"/>
              </w:rPr>
              <w:t xml:space="preserve">, job placement, or </w:t>
            </w:r>
            <w:hyperlink r:id="rId11" w:tooltip="Promotion (rank)" w:history="1">
              <w:r w:rsidRPr="003258A8">
                <w:rPr>
                  <w:rFonts w:ascii="Comic Sans MS" w:hAnsi="Comic Sans MS"/>
                  <w:sz w:val="28"/>
                  <w:szCs w:val="28"/>
                </w:rPr>
                <w:t>promotion</w:t>
              </w:r>
            </w:hyperlink>
            <w:r w:rsidRPr="003258A8">
              <w:rPr>
                <w:rFonts w:ascii="Comic Sans MS" w:hAnsi="Comic Sans MS"/>
                <w:sz w:val="28"/>
                <w:szCs w:val="28"/>
              </w:rPr>
              <w:t xml:space="preserve"> decisions</w:t>
            </w:r>
            <w:r>
              <w:rPr>
                <w:rFonts w:ascii="Comic Sans MS" w:hAnsi="Comic Sans MS"/>
                <w:sz w:val="28"/>
                <w:szCs w:val="28"/>
              </w:rPr>
              <w:t>.</w:t>
            </w:r>
          </w:p>
        </w:tc>
      </w:tr>
    </w:tbl>
    <w:p w:rsidR="0003375E" w:rsidRDefault="0003375E"/>
    <w:p w:rsidR="0003375E" w:rsidRDefault="0003375E">
      <w:r>
        <w:br w:type="page"/>
      </w:r>
    </w:p>
    <w:p w:rsidR="0003375E" w:rsidRDefault="0003375E"/>
    <w:p w:rsidR="0003375E" w:rsidRDefault="000337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171"/>
      </w:tblGrid>
      <w:tr w:rsidR="0003375E" w:rsidRPr="003258A8" w:rsidTr="00833B48">
        <w:trPr>
          <w:trHeight w:val="6290"/>
        </w:trPr>
        <w:tc>
          <w:tcPr>
            <w:tcW w:w="5125" w:type="dxa"/>
            <w:vAlign w:val="center"/>
          </w:tcPr>
          <w:p w:rsidR="00A02520" w:rsidRPr="003258A8" w:rsidRDefault="00A02520" w:rsidP="00A02520">
            <w:pPr>
              <w:pStyle w:val="mainbody"/>
              <w:tabs>
                <w:tab w:val="left" w:pos="792"/>
              </w:tabs>
              <w:spacing w:before="60" w:beforeAutospacing="0" w:after="60" w:afterAutospacing="0"/>
              <w:jc w:val="center"/>
              <w:rPr>
                <w:rFonts w:ascii="Comic Sans MS" w:hAnsi="Comic Sans MS"/>
                <w:b/>
                <w:sz w:val="28"/>
                <w:szCs w:val="28"/>
              </w:rPr>
            </w:pPr>
            <w:r w:rsidRPr="003258A8">
              <w:rPr>
                <w:rFonts w:ascii="Comic Sans MS" w:hAnsi="Comic Sans MS"/>
                <w:b/>
                <w:sz w:val="28"/>
                <w:szCs w:val="28"/>
              </w:rPr>
              <w:lastRenderedPageBreak/>
              <w:t xml:space="preserve">The Paul Wellstone and Pete Domenici </w:t>
            </w:r>
            <w:hyperlink r:id="rId12" w:tooltip="Paul Wellstone and Pete Domenici Mental Health Parity and Addiction Equity Act (page does not exist)" w:history="1">
              <w:r w:rsidRPr="003258A8">
                <w:rPr>
                  <w:rFonts w:ascii="Comic Sans MS" w:hAnsi="Comic Sans MS"/>
                  <w:b/>
                  <w:sz w:val="28"/>
                  <w:szCs w:val="28"/>
                </w:rPr>
                <w:t>Mental Health Parity and Addiction Equity Act</w:t>
              </w:r>
            </w:hyperlink>
            <w:r w:rsidRPr="003258A8">
              <w:rPr>
                <w:rFonts w:ascii="Comic Sans MS" w:hAnsi="Comic Sans MS"/>
                <w:b/>
                <w:sz w:val="28"/>
                <w:szCs w:val="28"/>
              </w:rPr>
              <w:t xml:space="preserve"> </w:t>
            </w:r>
            <w:r w:rsidRPr="003258A8">
              <w:rPr>
                <w:rFonts w:ascii="Comic Sans MS" w:hAnsi="Comic Sans MS"/>
                <w:sz w:val="28"/>
                <w:szCs w:val="28"/>
              </w:rPr>
              <w:t>(MHPAEA)</w:t>
            </w:r>
          </w:p>
          <w:p w:rsidR="00A02520" w:rsidRPr="003258A8" w:rsidRDefault="00A02520" w:rsidP="00A02520">
            <w:pPr>
              <w:pStyle w:val="mainbody"/>
              <w:tabs>
                <w:tab w:val="left" w:pos="792"/>
              </w:tabs>
              <w:spacing w:before="60" w:beforeAutospacing="0" w:after="60" w:afterAutospacing="0"/>
              <w:jc w:val="center"/>
              <w:rPr>
                <w:rFonts w:ascii="Comic Sans MS" w:hAnsi="Comic Sans MS"/>
                <w:sz w:val="28"/>
                <w:szCs w:val="28"/>
              </w:rPr>
            </w:pPr>
            <w:r w:rsidRPr="003258A8">
              <w:rPr>
                <w:rFonts w:ascii="Comic Sans MS" w:hAnsi="Comic Sans MS"/>
                <w:sz w:val="28"/>
                <w:szCs w:val="28"/>
              </w:rPr>
              <w:t>This is a federal law that generally prevents group health plans and health insurance issuers that provide mental health or substance use disorder (MH/SUD) benefits from imposing less favorable benefit limitations on those benefits than on medical/surgical benefits.</w:t>
            </w:r>
          </w:p>
          <w:p w:rsidR="0003375E" w:rsidRPr="003258A8" w:rsidRDefault="0003375E" w:rsidP="00A02520">
            <w:pPr>
              <w:pStyle w:val="mainbody"/>
              <w:tabs>
                <w:tab w:val="left" w:pos="720"/>
              </w:tabs>
              <w:spacing w:before="60" w:beforeAutospacing="0" w:after="60" w:afterAutospacing="0"/>
              <w:jc w:val="center"/>
              <w:rPr>
                <w:sz w:val="28"/>
                <w:szCs w:val="28"/>
              </w:rPr>
            </w:pPr>
          </w:p>
        </w:tc>
        <w:tc>
          <w:tcPr>
            <w:tcW w:w="5171" w:type="dxa"/>
            <w:vAlign w:val="center"/>
          </w:tcPr>
          <w:p w:rsidR="00A02520" w:rsidRPr="0003375E" w:rsidRDefault="00A02520" w:rsidP="00A02520">
            <w:pPr>
              <w:pStyle w:val="mainbody"/>
              <w:tabs>
                <w:tab w:val="left" w:pos="720"/>
              </w:tabs>
              <w:spacing w:before="60" w:beforeAutospacing="0" w:after="60" w:afterAutospacing="0"/>
              <w:jc w:val="center"/>
              <w:rPr>
                <w:rFonts w:ascii="Comic Sans MS" w:hAnsi="Comic Sans MS"/>
                <w:b/>
                <w:sz w:val="28"/>
                <w:szCs w:val="28"/>
              </w:rPr>
            </w:pPr>
            <w:r w:rsidRPr="0003375E">
              <w:rPr>
                <w:rFonts w:ascii="Comic Sans MS" w:hAnsi="Comic Sans MS"/>
                <w:b/>
                <w:sz w:val="28"/>
                <w:szCs w:val="28"/>
              </w:rPr>
              <w:t xml:space="preserve">The </w:t>
            </w:r>
            <w:hyperlink r:id="rId13" w:tooltip="Patient Protection and Affordable Care Act" w:history="1">
              <w:r w:rsidRPr="0003375E">
                <w:rPr>
                  <w:rFonts w:ascii="Comic Sans MS" w:hAnsi="Comic Sans MS"/>
                  <w:b/>
                  <w:sz w:val="28"/>
                  <w:szCs w:val="28"/>
                </w:rPr>
                <w:t>Patient Protection and Affordable Care Act</w:t>
              </w:r>
            </w:hyperlink>
          </w:p>
          <w:p w:rsidR="00A02520" w:rsidRPr="0003375E" w:rsidRDefault="00A02520" w:rsidP="00A02520">
            <w:pPr>
              <w:pStyle w:val="mainbody"/>
              <w:tabs>
                <w:tab w:val="left" w:pos="720"/>
              </w:tabs>
              <w:spacing w:before="60" w:beforeAutospacing="0" w:after="60" w:afterAutospacing="0"/>
              <w:jc w:val="center"/>
              <w:rPr>
                <w:rFonts w:ascii="Comic Sans MS" w:hAnsi="Comic Sans MS"/>
                <w:sz w:val="28"/>
                <w:szCs w:val="28"/>
              </w:rPr>
            </w:pPr>
            <w:r w:rsidRPr="0003375E">
              <w:rPr>
                <w:rFonts w:ascii="Comic Sans MS" w:hAnsi="Comic Sans MS"/>
                <w:sz w:val="28"/>
                <w:szCs w:val="28"/>
              </w:rPr>
              <w:t>Due to this law, since companies cannot drop a person's coverage when they get sick due to a mistake the person made on their application, or put a lifetime cap on how much care they will pay for if a person gets sick, and companies cannot deny coverage based on preexisting conditions, or put an annual cap on how much care they will pay for if a person gets sick. This law also expands the Mental Health Parity and Addiction Equity Act to apply to almost all forms of health insurance.</w:t>
            </w:r>
          </w:p>
          <w:p w:rsidR="0003375E" w:rsidRPr="003258A8" w:rsidRDefault="0003375E" w:rsidP="0003375E">
            <w:pPr>
              <w:jc w:val="center"/>
              <w:rPr>
                <w:sz w:val="28"/>
                <w:szCs w:val="28"/>
              </w:rPr>
            </w:pPr>
          </w:p>
        </w:tc>
      </w:tr>
      <w:tr w:rsidR="0003375E" w:rsidRPr="003258A8" w:rsidTr="00833B48">
        <w:trPr>
          <w:trHeight w:val="5030"/>
        </w:trPr>
        <w:tc>
          <w:tcPr>
            <w:tcW w:w="5125" w:type="dxa"/>
            <w:vAlign w:val="center"/>
          </w:tcPr>
          <w:p w:rsidR="0003375E" w:rsidRPr="003258A8" w:rsidRDefault="0003375E" w:rsidP="00833B48">
            <w:pPr>
              <w:jc w:val="center"/>
              <w:rPr>
                <w:sz w:val="28"/>
                <w:szCs w:val="28"/>
              </w:rPr>
            </w:pPr>
          </w:p>
        </w:tc>
        <w:tc>
          <w:tcPr>
            <w:tcW w:w="5171" w:type="dxa"/>
            <w:vAlign w:val="center"/>
          </w:tcPr>
          <w:p w:rsidR="0003375E" w:rsidRPr="003258A8" w:rsidRDefault="0003375E" w:rsidP="0003375E">
            <w:pPr>
              <w:pStyle w:val="mainbody"/>
              <w:tabs>
                <w:tab w:val="left" w:pos="792"/>
              </w:tabs>
              <w:spacing w:before="60" w:beforeAutospacing="0" w:after="60" w:afterAutospacing="0"/>
              <w:jc w:val="center"/>
              <w:rPr>
                <w:rFonts w:ascii="Comic Sans MS" w:hAnsi="Comic Sans MS"/>
                <w:i/>
                <w:iCs/>
                <w:sz w:val="28"/>
                <w:szCs w:val="28"/>
              </w:rPr>
            </w:pPr>
          </w:p>
        </w:tc>
      </w:tr>
    </w:tbl>
    <w:p w:rsidR="002F1837" w:rsidRDefault="002F1837"/>
    <w:p w:rsidR="002F1837" w:rsidRDefault="002F1837">
      <w:r>
        <w:br w:type="page"/>
      </w:r>
    </w:p>
    <w:p w:rsidR="003258A8" w:rsidRDefault="003258A8"/>
    <w:p w:rsidR="003258A8" w:rsidRDefault="003258A8">
      <w:r>
        <w:br w:type="page"/>
      </w:r>
    </w:p>
    <w:p w:rsidR="003258A8" w:rsidRDefault="003258A8"/>
    <w:p w:rsidR="003258A8" w:rsidRDefault="003258A8"/>
    <w:p w:rsidR="00EC123D" w:rsidRDefault="00EC123D"/>
    <w:p w:rsidR="00B87AEB" w:rsidRDefault="000C6180" w:rsidP="00B87AEB">
      <w:pPr>
        <w:rPr>
          <w:rFonts w:ascii="Comic Sans MS" w:hAnsi="Comic Sans MS"/>
          <w:b/>
          <w:sz w:val="28"/>
          <w:szCs w:val="28"/>
        </w:rPr>
      </w:pPr>
      <w:r w:rsidRPr="00B87AEB">
        <w:rPr>
          <w:rFonts w:ascii="Comic Sans MS" w:hAnsi="Comic Sans MS"/>
          <w:b/>
          <w:sz w:val="28"/>
          <w:szCs w:val="28"/>
        </w:rPr>
        <w:object w:dxaOrig="7123" w:dyaOrig="5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93pt" o:ole="">
            <v:imagedata r:id="rId14" o:title=""/>
          </v:shape>
          <o:OLEObject Type="Embed" ProgID="PowerPoint.Slide.12" ShapeID="_x0000_i1025" DrawAspect="Content" ObjectID="_1565685252" r:id="rId15"/>
        </w:object>
      </w:r>
    </w:p>
    <w:p w:rsidR="00B87AEB" w:rsidRDefault="00B87AEB" w:rsidP="00A850DD">
      <w:pPr>
        <w:jc w:val="center"/>
        <w:rPr>
          <w:rFonts w:ascii="Comic Sans MS" w:hAnsi="Comic Sans MS"/>
          <w:b/>
          <w:sz w:val="28"/>
          <w:szCs w:val="28"/>
        </w:rPr>
      </w:pPr>
    </w:p>
    <w:p w:rsidR="00B87AEB" w:rsidRPr="00B87AEB" w:rsidRDefault="00B87AEB" w:rsidP="00B87AEB">
      <w:pPr>
        <w:rPr>
          <w:rFonts w:ascii="Comic Sans MS" w:hAnsi="Comic Sans MS"/>
          <w:b/>
          <w:sz w:val="28"/>
          <w:szCs w:val="28"/>
        </w:rPr>
      </w:pPr>
      <w:r w:rsidRPr="00B87AEB">
        <w:rPr>
          <w:rFonts w:ascii="Comic Sans MS" w:hAnsi="Comic Sans MS"/>
          <w:b/>
          <w:bCs/>
          <w:i/>
          <w:iCs/>
          <w:sz w:val="28"/>
          <w:szCs w:val="28"/>
        </w:rPr>
        <w:t>Facilitators Notes:</w:t>
      </w:r>
    </w:p>
    <w:p w:rsidR="00B87AEB" w:rsidRPr="00B87AEB" w:rsidRDefault="00B87AEB" w:rsidP="00B87AEB">
      <w:pPr>
        <w:rPr>
          <w:rFonts w:ascii="Comic Sans MS" w:hAnsi="Comic Sans MS"/>
          <w:b/>
          <w:sz w:val="28"/>
          <w:szCs w:val="28"/>
        </w:rPr>
      </w:pPr>
      <w:r w:rsidRPr="00B87AEB">
        <w:rPr>
          <w:rFonts w:ascii="Comic Sans MS" w:hAnsi="Comic Sans MS"/>
          <w:b/>
          <w:sz w:val="28"/>
          <w:szCs w:val="28"/>
        </w:rPr>
        <w:t>There are two options for setting up the Jeopardy game board:</w:t>
      </w:r>
    </w:p>
    <w:p w:rsidR="00F83F4E" w:rsidRPr="00B87AEB" w:rsidRDefault="00FB0B9A" w:rsidP="00B87AEB">
      <w:pPr>
        <w:numPr>
          <w:ilvl w:val="0"/>
          <w:numId w:val="1"/>
        </w:numPr>
        <w:rPr>
          <w:rFonts w:ascii="Comic Sans MS" w:hAnsi="Comic Sans MS"/>
          <w:b/>
          <w:sz w:val="28"/>
          <w:szCs w:val="28"/>
        </w:rPr>
      </w:pPr>
      <w:r w:rsidRPr="00B87AEB">
        <w:rPr>
          <w:rFonts w:ascii="Comic Sans MS" w:hAnsi="Comic Sans MS"/>
          <w:b/>
          <w:sz w:val="28"/>
          <w:szCs w:val="28"/>
        </w:rPr>
        <w:t xml:space="preserve">Enlarge and print this </w:t>
      </w:r>
      <w:r w:rsidR="00B87AEB">
        <w:rPr>
          <w:rFonts w:ascii="Comic Sans MS" w:hAnsi="Comic Sans MS"/>
          <w:b/>
          <w:sz w:val="28"/>
          <w:szCs w:val="28"/>
        </w:rPr>
        <w:t>Jeopardy Board</w:t>
      </w:r>
      <w:r w:rsidRPr="00B87AEB">
        <w:rPr>
          <w:rFonts w:ascii="Comic Sans MS" w:hAnsi="Comic Sans MS"/>
          <w:b/>
          <w:sz w:val="28"/>
          <w:szCs w:val="28"/>
        </w:rPr>
        <w:t xml:space="preserve">.  Cover each question with a blank </w:t>
      </w:r>
      <w:r w:rsidR="000C6180">
        <w:rPr>
          <w:rFonts w:ascii="Comic Sans MS" w:hAnsi="Comic Sans MS"/>
          <w:b/>
          <w:sz w:val="28"/>
          <w:szCs w:val="28"/>
        </w:rPr>
        <w:t>Post-It</w:t>
      </w:r>
      <w:r w:rsidRPr="00B87AEB">
        <w:rPr>
          <w:rFonts w:ascii="Comic Sans MS" w:hAnsi="Comic Sans MS"/>
          <w:b/>
          <w:sz w:val="28"/>
          <w:szCs w:val="28"/>
        </w:rPr>
        <w:t xml:space="preserve">.  Remove </w:t>
      </w:r>
      <w:r w:rsidR="000C6180">
        <w:rPr>
          <w:rFonts w:ascii="Comic Sans MS" w:hAnsi="Comic Sans MS"/>
          <w:b/>
          <w:sz w:val="28"/>
          <w:szCs w:val="28"/>
        </w:rPr>
        <w:t>Post-Its</w:t>
      </w:r>
      <w:r w:rsidRPr="00B87AEB">
        <w:rPr>
          <w:rFonts w:ascii="Comic Sans MS" w:hAnsi="Comic Sans MS"/>
          <w:b/>
          <w:sz w:val="28"/>
          <w:szCs w:val="28"/>
        </w:rPr>
        <w:t xml:space="preserve"> as participants select the questions.</w:t>
      </w:r>
    </w:p>
    <w:p w:rsidR="000C6180" w:rsidRDefault="00FB0B9A" w:rsidP="00B87AEB">
      <w:pPr>
        <w:numPr>
          <w:ilvl w:val="0"/>
          <w:numId w:val="1"/>
        </w:numPr>
        <w:rPr>
          <w:rFonts w:ascii="Comic Sans MS" w:hAnsi="Comic Sans MS"/>
          <w:b/>
          <w:sz w:val="28"/>
          <w:szCs w:val="28"/>
        </w:rPr>
      </w:pPr>
      <w:r w:rsidRPr="00B87AEB">
        <w:rPr>
          <w:rFonts w:ascii="Comic Sans MS" w:hAnsi="Comic Sans MS"/>
          <w:b/>
          <w:sz w:val="28"/>
          <w:szCs w:val="28"/>
        </w:rPr>
        <w:t xml:space="preserve">Write the 5 question categories across the top of a piece of chart paper.  Under each category, write the point values (10, 20, </w:t>
      </w:r>
      <w:proofErr w:type="gramStart"/>
      <w:r w:rsidRPr="00B87AEB">
        <w:rPr>
          <w:rFonts w:ascii="Comic Sans MS" w:hAnsi="Comic Sans MS"/>
          <w:b/>
          <w:sz w:val="28"/>
          <w:szCs w:val="28"/>
        </w:rPr>
        <w:t>30</w:t>
      </w:r>
      <w:proofErr w:type="gramEnd"/>
      <w:r w:rsidRPr="00B87AEB">
        <w:rPr>
          <w:rFonts w:ascii="Comic Sans MS" w:hAnsi="Comic Sans MS"/>
          <w:b/>
          <w:sz w:val="28"/>
          <w:szCs w:val="28"/>
        </w:rPr>
        <w:t xml:space="preserve">).  Read the questions and </w:t>
      </w:r>
      <w:r w:rsidR="000C6180">
        <w:rPr>
          <w:rFonts w:ascii="Comic Sans MS" w:hAnsi="Comic Sans MS"/>
          <w:b/>
          <w:sz w:val="28"/>
          <w:szCs w:val="28"/>
        </w:rPr>
        <w:t>c</w:t>
      </w:r>
      <w:r w:rsidRPr="00B87AEB">
        <w:rPr>
          <w:rFonts w:ascii="Comic Sans MS" w:hAnsi="Comic Sans MS"/>
          <w:b/>
          <w:sz w:val="28"/>
          <w:szCs w:val="28"/>
        </w:rPr>
        <w:t xml:space="preserve">ross out the boxes as participants select different squares. </w:t>
      </w:r>
    </w:p>
    <w:p w:rsidR="005E2F1B" w:rsidRDefault="005E2F1B" w:rsidP="005E2F1B">
      <w:pPr>
        <w:ind w:left="810"/>
        <w:rPr>
          <w:rFonts w:ascii="Comic Sans MS" w:hAnsi="Comic Sans MS"/>
          <w:b/>
          <w:sz w:val="28"/>
          <w:szCs w:val="28"/>
        </w:rPr>
      </w:pPr>
    </w:p>
    <w:p w:rsidR="000C6180" w:rsidRDefault="000C6180">
      <w:pPr>
        <w:rPr>
          <w:rFonts w:ascii="Comic Sans MS" w:hAnsi="Comic Sans MS"/>
          <w:b/>
          <w:sz w:val="28"/>
          <w:szCs w:val="28"/>
        </w:rPr>
      </w:pPr>
      <w:r>
        <w:rPr>
          <w:rFonts w:ascii="Comic Sans MS" w:hAnsi="Comic Sans MS"/>
          <w:b/>
          <w:sz w:val="28"/>
          <w:szCs w:val="28"/>
        </w:rPr>
        <w:lastRenderedPageBreak/>
        <w:br w:type="page"/>
      </w:r>
    </w:p>
    <w:p w:rsidR="000C6180" w:rsidRPr="00E342E7" w:rsidRDefault="000C6180" w:rsidP="000C6180">
      <w:pPr>
        <w:jc w:val="center"/>
        <w:rPr>
          <w:rFonts w:ascii="Comic Sans MS" w:hAnsi="Comic Sans MS"/>
          <w:b/>
          <w:sz w:val="32"/>
          <w:szCs w:val="32"/>
        </w:rPr>
      </w:pPr>
      <w:r w:rsidRPr="00E342E7">
        <w:rPr>
          <w:rFonts w:ascii="Comic Sans MS" w:hAnsi="Comic Sans MS"/>
          <w:b/>
          <w:sz w:val="32"/>
          <w:szCs w:val="32"/>
        </w:rPr>
        <w:lastRenderedPageBreak/>
        <w:t>Action Planning Template Activity – Scenarios</w:t>
      </w:r>
    </w:p>
    <w:p w:rsidR="000C6180" w:rsidRPr="000C6180" w:rsidRDefault="000C6180" w:rsidP="000C6180">
      <w:pPr>
        <w:jc w:val="center"/>
        <w:rPr>
          <w:b/>
          <w:sz w:val="32"/>
          <w:szCs w:val="32"/>
        </w:rPr>
      </w:pPr>
    </w:p>
    <w:tbl>
      <w:tblPr>
        <w:tblStyle w:val="TableGrid"/>
        <w:tblW w:w="0" w:type="auto"/>
        <w:tblInd w:w="715" w:type="dxa"/>
        <w:tblLook w:val="04A0" w:firstRow="1" w:lastRow="0" w:firstColumn="1" w:lastColumn="0" w:noHBand="0" w:noVBand="1"/>
      </w:tblPr>
      <w:tblGrid>
        <w:gridCol w:w="9350"/>
      </w:tblGrid>
      <w:tr w:rsidR="000C6180" w:rsidTr="00F80961">
        <w:tc>
          <w:tcPr>
            <w:tcW w:w="9350" w:type="dxa"/>
          </w:tcPr>
          <w:p w:rsidR="000C6180" w:rsidRPr="00C514D1" w:rsidRDefault="000C6180" w:rsidP="00C514D1">
            <w:pPr>
              <w:spacing w:after="160" w:line="259" w:lineRule="auto"/>
              <w:ind w:left="720" w:right="517"/>
              <w:jc w:val="center"/>
              <w:rPr>
                <w:rFonts w:ascii="Comic Sans MS" w:hAnsi="Comic Sans MS"/>
                <w:b/>
                <w:iCs/>
                <w:sz w:val="32"/>
                <w:szCs w:val="32"/>
              </w:rPr>
            </w:pPr>
          </w:p>
          <w:p w:rsidR="000C6180" w:rsidRPr="00C514D1" w:rsidRDefault="000C6180" w:rsidP="00C514D1">
            <w:pPr>
              <w:spacing w:after="160" w:line="259" w:lineRule="auto"/>
              <w:ind w:left="720" w:right="517"/>
              <w:jc w:val="center"/>
              <w:rPr>
                <w:rFonts w:ascii="Comic Sans MS" w:hAnsi="Comic Sans MS"/>
                <w:b/>
                <w:sz w:val="32"/>
                <w:szCs w:val="32"/>
              </w:rPr>
            </w:pPr>
            <w:r w:rsidRPr="00C514D1">
              <w:rPr>
                <w:rFonts w:ascii="Comic Sans MS" w:hAnsi="Comic Sans MS"/>
                <w:b/>
                <w:iCs/>
                <w:sz w:val="32"/>
                <w:szCs w:val="32"/>
              </w:rPr>
              <w:t>Your daughter’s hearing aids are not covered under the state medical coverage.</w:t>
            </w:r>
          </w:p>
          <w:p w:rsidR="000C6180" w:rsidRPr="00C514D1" w:rsidRDefault="000C6180" w:rsidP="00C514D1">
            <w:pPr>
              <w:ind w:right="517"/>
              <w:jc w:val="center"/>
              <w:rPr>
                <w:rFonts w:ascii="Comic Sans MS" w:hAnsi="Comic Sans MS"/>
                <w:b/>
                <w:sz w:val="32"/>
                <w:szCs w:val="32"/>
              </w:rPr>
            </w:pPr>
          </w:p>
        </w:tc>
      </w:tr>
      <w:tr w:rsidR="000C6180" w:rsidTr="00F80961">
        <w:tc>
          <w:tcPr>
            <w:tcW w:w="9350" w:type="dxa"/>
          </w:tcPr>
          <w:p w:rsidR="000C6180" w:rsidRPr="00C514D1" w:rsidRDefault="000C6180" w:rsidP="00C514D1">
            <w:pPr>
              <w:spacing w:after="160" w:line="259" w:lineRule="auto"/>
              <w:ind w:left="720" w:right="517"/>
              <w:jc w:val="center"/>
              <w:rPr>
                <w:rFonts w:ascii="Comic Sans MS" w:hAnsi="Comic Sans MS"/>
                <w:b/>
                <w:iCs/>
                <w:sz w:val="32"/>
                <w:szCs w:val="32"/>
              </w:rPr>
            </w:pPr>
          </w:p>
          <w:p w:rsidR="000C6180" w:rsidRPr="00C514D1" w:rsidRDefault="000C6180" w:rsidP="00C514D1">
            <w:pPr>
              <w:spacing w:after="160" w:line="259" w:lineRule="auto"/>
              <w:ind w:left="720" w:right="517"/>
              <w:jc w:val="center"/>
              <w:rPr>
                <w:rFonts w:ascii="Comic Sans MS" w:hAnsi="Comic Sans MS"/>
                <w:b/>
                <w:sz w:val="32"/>
                <w:szCs w:val="32"/>
              </w:rPr>
            </w:pPr>
            <w:r w:rsidRPr="00C514D1">
              <w:rPr>
                <w:rFonts w:ascii="Comic Sans MS" w:hAnsi="Comic Sans MS"/>
                <w:b/>
                <w:iCs/>
                <w:sz w:val="32"/>
                <w:szCs w:val="32"/>
              </w:rPr>
              <w:t>Your son has a seizure disorder, but the elementary school he attends does not have a full-time nurse. The school has assured you that the nurse has trained the staff to handle seizures in her absence. You are concerned that your son will not get the appropriate care required if he has a seizure at school.</w:t>
            </w:r>
          </w:p>
          <w:p w:rsidR="000C6180" w:rsidRPr="00C514D1" w:rsidRDefault="000C6180" w:rsidP="00C514D1">
            <w:pPr>
              <w:ind w:right="517"/>
              <w:jc w:val="center"/>
              <w:rPr>
                <w:rFonts w:ascii="Comic Sans MS" w:hAnsi="Comic Sans MS"/>
                <w:b/>
                <w:sz w:val="32"/>
                <w:szCs w:val="32"/>
              </w:rPr>
            </w:pPr>
          </w:p>
        </w:tc>
      </w:tr>
      <w:tr w:rsidR="000C6180" w:rsidTr="00F80961">
        <w:tc>
          <w:tcPr>
            <w:tcW w:w="9350" w:type="dxa"/>
          </w:tcPr>
          <w:p w:rsidR="000C6180" w:rsidRPr="00C514D1" w:rsidRDefault="000C6180" w:rsidP="00C514D1">
            <w:pPr>
              <w:ind w:left="787" w:right="517"/>
              <w:jc w:val="center"/>
              <w:rPr>
                <w:rFonts w:ascii="Comic Sans MS" w:hAnsi="Comic Sans MS"/>
                <w:b/>
                <w:iCs/>
                <w:sz w:val="32"/>
                <w:szCs w:val="32"/>
              </w:rPr>
            </w:pPr>
          </w:p>
          <w:p w:rsidR="000C6180" w:rsidRPr="00C514D1" w:rsidRDefault="000C6180" w:rsidP="00C514D1">
            <w:pPr>
              <w:ind w:left="787" w:right="517"/>
              <w:jc w:val="center"/>
              <w:rPr>
                <w:rFonts w:ascii="Comic Sans MS" w:hAnsi="Comic Sans MS"/>
                <w:b/>
                <w:iCs/>
                <w:sz w:val="32"/>
                <w:szCs w:val="32"/>
              </w:rPr>
            </w:pPr>
            <w:r w:rsidRPr="00C514D1">
              <w:rPr>
                <w:rFonts w:ascii="Comic Sans MS" w:hAnsi="Comic Sans MS"/>
                <w:b/>
                <w:iCs/>
                <w:sz w:val="32"/>
                <w:szCs w:val="32"/>
              </w:rPr>
              <w:t>Your son requires a g-tube for feeding. You want to transition him from formula to a blended food diet. Your son’s GI specialist isn’t supportive of your wishes. You don’t want to seek treatment elsewhere because his other specialists are all part of the same hospital and you know these providers are all within your health care plan.</w:t>
            </w:r>
          </w:p>
          <w:p w:rsidR="000C6180" w:rsidRPr="00C514D1" w:rsidRDefault="000C6180" w:rsidP="00C514D1">
            <w:pPr>
              <w:ind w:left="787" w:right="517"/>
              <w:jc w:val="center"/>
              <w:rPr>
                <w:rFonts w:ascii="Comic Sans MS" w:hAnsi="Comic Sans MS"/>
                <w:b/>
                <w:sz w:val="32"/>
                <w:szCs w:val="32"/>
              </w:rPr>
            </w:pPr>
          </w:p>
        </w:tc>
      </w:tr>
    </w:tbl>
    <w:p w:rsidR="000C6180" w:rsidRDefault="000C6180" w:rsidP="000C6180"/>
    <w:p w:rsidR="004A0EED" w:rsidRDefault="004A0EED" w:rsidP="000C6180"/>
    <w:p w:rsidR="004A0EED" w:rsidRDefault="004A0EED" w:rsidP="000C6180"/>
    <w:p w:rsidR="004A0EED" w:rsidRDefault="004A0EED" w:rsidP="000C6180"/>
    <w:p w:rsidR="002756B2" w:rsidRDefault="00FB0B9A" w:rsidP="000C6180">
      <w:pPr>
        <w:ind w:left="810"/>
        <w:rPr>
          <w:rFonts w:ascii="Comic Sans MS" w:hAnsi="Comic Sans MS"/>
          <w:b/>
          <w:sz w:val="28"/>
          <w:szCs w:val="28"/>
        </w:rPr>
        <w:sectPr w:rsidR="002756B2" w:rsidSect="003258A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r w:rsidRPr="00B87AEB">
        <w:rPr>
          <w:rFonts w:ascii="Comic Sans MS" w:hAnsi="Comic Sans MS"/>
          <w:b/>
          <w:sz w:val="28"/>
          <w:szCs w:val="28"/>
        </w:rPr>
        <w:lastRenderedPageBreak/>
        <w:t xml:space="preserve"> </w:t>
      </w:r>
    </w:p>
    <w:p w:rsidR="004A0EED" w:rsidRDefault="004A0EED" w:rsidP="004A0EED">
      <w:pPr>
        <w:jc w:val="center"/>
        <w:rPr>
          <w:rFonts w:ascii="Comic Sans MS" w:hAnsi="Comic Sans MS"/>
          <w:b/>
          <w:sz w:val="28"/>
          <w:szCs w:val="28"/>
        </w:rPr>
      </w:pPr>
      <w:r w:rsidRPr="006F5A67">
        <w:rPr>
          <w:rFonts w:ascii="Comic Sans MS" w:hAnsi="Comic Sans MS"/>
          <w:b/>
          <w:sz w:val="28"/>
          <w:szCs w:val="28"/>
        </w:rPr>
        <w:lastRenderedPageBreak/>
        <w:t>GLOSSARY OF TERMS ACTIVITY</w:t>
      </w:r>
    </w:p>
    <w:p w:rsidR="004A0EED" w:rsidRPr="006F5A67" w:rsidRDefault="004A0EED" w:rsidP="004A0EED">
      <w:pPr>
        <w:jc w:val="center"/>
        <w:rPr>
          <w:rFonts w:ascii="Comic Sans MS" w:hAnsi="Comic Sans MS"/>
          <w:b/>
          <w:sz w:val="28"/>
          <w:szCs w:val="28"/>
        </w:rPr>
      </w:pPr>
    </w:p>
    <w:tbl>
      <w:tblPr>
        <w:tblStyle w:val="TableGrid"/>
        <w:tblW w:w="9625" w:type="dxa"/>
        <w:tblLook w:val="04A0" w:firstRow="1" w:lastRow="0" w:firstColumn="1" w:lastColumn="0" w:noHBand="0" w:noVBand="1"/>
      </w:tblPr>
      <w:tblGrid>
        <w:gridCol w:w="4945"/>
        <w:gridCol w:w="4680"/>
      </w:tblGrid>
      <w:tr w:rsidR="004A0EED" w:rsidRPr="00E66C08" w:rsidTr="002463AC">
        <w:tc>
          <w:tcPr>
            <w:tcW w:w="9625" w:type="dxa"/>
            <w:gridSpan w:val="2"/>
          </w:tcPr>
          <w:p w:rsidR="004A0EED" w:rsidRPr="00E66C08" w:rsidRDefault="004A0EED" w:rsidP="002463AC">
            <w:pPr>
              <w:jc w:val="center"/>
              <w:rPr>
                <w:rFonts w:ascii="Comic Sans MS" w:hAnsi="Comic Sans MS"/>
                <w:b/>
              </w:rPr>
            </w:pPr>
            <w:r w:rsidRPr="00E66C08">
              <w:rPr>
                <w:rFonts w:ascii="Comic Sans MS" w:hAnsi="Comic Sans MS"/>
                <w:b/>
              </w:rPr>
              <w:t>DEFINITION</w:t>
            </w:r>
            <w:r>
              <w:rPr>
                <w:rFonts w:ascii="Comic Sans MS" w:hAnsi="Comic Sans MS"/>
                <w:b/>
              </w:rPr>
              <w:t>S</w:t>
            </w:r>
          </w:p>
        </w:tc>
      </w:tr>
      <w:tr w:rsidR="004A0EED" w:rsidRPr="00E66C08" w:rsidTr="002463AC">
        <w:tc>
          <w:tcPr>
            <w:tcW w:w="4945" w:type="dxa"/>
          </w:tcPr>
          <w:p w:rsidR="004A0EED" w:rsidRDefault="004A0EED" w:rsidP="002463AC">
            <w:pPr>
              <w:widowControl w:val="0"/>
              <w:jc w:val="center"/>
              <w:rPr>
                <w:rFonts w:ascii="Comic Sans MS" w:hAnsi="Comic Sans MS" w:cs="Arial"/>
                <w:bC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widowControl w:val="0"/>
              <w:jc w:val="center"/>
              <w:rPr>
                <w:rFonts w:ascii="Comic Sans MS" w:hAnsi="Comic Sans MS" w:cs="Arial"/>
                <w:bCs/>
              </w:rPr>
            </w:pPr>
          </w:p>
          <w:p w:rsidR="004A0EED" w:rsidRPr="00E66C08" w:rsidRDefault="004A0EED" w:rsidP="002463AC">
            <w:pPr>
              <w:widowControl w:val="0"/>
              <w:jc w:val="center"/>
              <w:rPr>
                <w:rFonts w:ascii="Comic Sans MS" w:hAnsi="Comic Sans MS" w:cs="Arial"/>
                <w:bCs/>
              </w:rPr>
            </w:pPr>
            <w:r w:rsidRPr="00E66C08">
              <w:rPr>
                <w:rFonts w:ascii="Comic Sans MS" w:hAnsi="Comic Sans MS" w:cs="Arial"/>
                <w:bCs/>
              </w:rPr>
              <w:t>This occurs when the legislature acts to authorize the expenditure of a designated amount of public funds for a specific purpose.</w:t>
            </w: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Pr="00E66C08" w:rsidRDefault="004A0EED" w:rsidP="004A0EED">
            <w:pPr>
              <w:rPr>
                <w:rFonts w:ascii="Comic Sans MS" w:hAnsi="Comic Sans MS"/>
              </w:rPr>
            </w:pPr>
          </w:p>
        </w:tc>
        <w:tc>
          <w:tcPr>
            <w:tcW w:w="4680" w:type="dxa"/>
          </w:tcPr>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r w:rsidRPr="00E66C08">
              <w:rPr>
                <w:rFonts w:ascii="Comic Sans MS" w:hAnsi="Comic Sans MS" w:cs="Arial"/>
              </w:rPr>
              <w:t>These are commands issued by a court that have the force of law.</w:t>
            </w:r>
          </w:p>
          <w:p w:rsidR="004A0EED" w:rsidRPr="00E66C08" w:rsidRDefault="004A0EED" w:rsidP="002463AC">
            <w:pPr>
              <w:jc w:val="center"/>
              <w:rPr>
                <w:rFonts w:ascii="Comic Sans MS" w:hAnsi="Comic Sans MS"/>
              </w:rPr>
            </w:pPr>
          </w:p>
        </w:tc>
      </w:tr>
      <w:tr w:rsidR="004A0EED" w:rsidRPr="00E66C08" w:rsidTr="002463AC">
        <w:tc>
          <w:tcPr>
            <w:tcW w:w="4945" w:type="dxa"/>
          </w:tcPr>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Pr="00E66C08" w:rsidRDefault="004A0EED" w:rsidP="002463AC">
            <w:pPr>
              <w:widowControl w:val="0"/>
              <w:jc w:val="center"/>
              <w:rPr>
                <w:rFonts w:ascii="Comic Sans MS" w:hAnsi="Comic Sans MS" w:cs="Arial"/>
              </w:rPr>
            </w:pPr>
            <w:r w:rsidRPr="00E66C08">
              <w:rPr>
                <w:rFonts w:ascii="Comic Sans MS" w:hAnsi="Comic Sans MS" w:cs="Arial"/>
              </w:rPr>
              <w:t>These are</w:t>
            </w:r>
            <w:r w:rsidRPr="00E66C08">
              <w:rPr>
                <w:rFonts w:ascii="Comic Sans MS" w:hAnsi="Comic Sans MS" w:cs="Arial"/>
                <w:b/>
                <w:bCs/>
              </w:rPr>
              <w:t xml:space="preserve"> </w:t>
            </w:r>
            <w:r w:rsidRPr="00E66C08">
              <w:rPr>
                <w:rFonts w:ascii="Comic Sans MS" w:hAnsi="Comic Sans MS" w:cs="Arial"/>
              </w:rPr>
              <w:t xml:space="preserve">federal/state programs that guarantee a certain level of benefits to persons or other entities who meet requirements set by law, such as Social Security, farm price supports or unemployment benefits. It thus leaves no discretion with the legislature on how much money to appropriate, and some entitlements carry permanent appropriations. (Example: </w:t>
            </w:r>
            <w:proofErr w:type="spellStart"/>
            <w:r w:rsidRPr="00E66C08">
              <w:rPr>
                <w:rFonts w:ascii="Comic Sans MS" w:hAnsi="Comic Sans MS" w:cs="Arial"/>
              </w:rPr>
              <w:t>Medi</w:t>
            </w:r>
            <w:proofErr w:type="spellEnd"/>
            <w:r w:rsidRPr="00E66C08">
              <w:rPr>
                <w:rFonts w:ascii="Comic Sans MS" w:hAnsi="Comic Sans MS" w:cs="Arial"/>
              </w:rPr>
              <w:t>-Cal)</w:t>
            </w: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Pr="00E66C08" w:rsidRDefault="004A0EED" w:rsidP="002463AC">
            <w:pPr>
              <w:jc w:val="center"/>
              <w:rPr>
                <w:rFonts w:ascii="Comic Sans MS" w:hAnsi="Comic Sans MS"/>
              </w:rPr>
            </w:pPr>
          </w:p>
        </w:tc>
        <w:tc>
          <w:tcPr>
            <w:tcW w:w="4680" w:type="dxa"/>
          </w:tcPr>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Pr="00E66C08" w:rsidRDefault="004A0EED" w:rsidP="002463AC">
            <w:pPr>
              <w:widowControl w:val="0"/>
              <w:jc w:val="center"/>
              <w:rPr>
                <w:rFonts w:ascii="Comic Sans MS" w:hAnsi="Comic Sans MS" w:cs="Arial"/>
              </w:rPr>
            </w:pPr>
            <w:r w:rsidRPr="00E66C08">
              <w:rPr>
                <w:rFonts w:ascii="Comic Sans MS" w:hAnsi="Comic Sans MS" w:cs="Arial"/>
              </w:rPr>
              <w:t xml:space="preserve">These set out the basic framework of the law and are made by the Legislature. (Sometimes </w:t>
            </w:r>
            <w:r>
              <w:rPr>
                <w:rFonts w:ascii="Comic Sans MS" w:hAnsi="Comic Sans MS" w:cs="Arial"/>
              </w:rPr>
              <w:t>this word is used interchangeably with</w:t>
            </w:r>
            <w:r w:rsidRPr="00E66C08">
              <w:rPr>
                <w:rFonts w:ascii="Comic Sans MS" w:hAnsi="Comic Sans MS" w:cs="Arial"/>
              </w:rPr>
              <w:t xml:space="preserve"> the word law.) (Example:  </w:t>
            </w:r>
            <w:proofErr w:type="spellStart"/>
            <w:r w:rsidRPr="00E66C08">
              <w:rPr>
                <w:rFonts w:ascii="Comic Sans MS" w:hAnsi="Comic Sans MS" w:cs="Arial"/>
              </w:rPr>
              <w:t>Lanterman</w:t>
            </w:r>
            <w:proofErr w:type="spellEnd"/>
            <w:r w:rsidRPr="00E66C08">
              <w:rPr>
                <w:rFonts w:ascii="Comic Sans MS" w:hAnsi="Comic Sans MS" w:cs="Arial"/>
              </w:rPr>
              <w:t xml:space="preserve"> Act)</w:t>
            </w:r>
          </w:p>
          <w:p w:rsidR="004A0EED" w:rsidRPr="00E66C08" w:rsidRDefault="004A0EED" w:rsidP="002463AC">
            <w:pPr>
              <w:jc w:val="center"/>
              <w:rPr>
                <w:rFonts w:ascii="Comic Sans MS" w:hAnsi="Comic Sans MS"/>
              </w:rPr>
            </w:pPr>
          </w:p>
        </w:tc>
      </w:tr>
    </w:tbl>
    <w:p w:rsidR="004A0EED" w:rsidRDefault="004A0EED" w:rsidP="004A0EED">
      <w:pPr>
        <w:jc w:val="center"/>
      </w:pPr>
      <w:r>
        <w:lastRenderedPageBreak/>
        <w:br w:type="page"/>
      </w:r>
    </w:p>
    <w:tbl>
      <w:tblPr>
        <w:tblStyle w:val="TableGrid"/>
        <w:tblW w:w="9625" w:type="dxa"/>
        <w:tblLook w:val="04A0" w:firstRow="1" w:lastRow="0" w:firstColumn="1" w:lastColumn="0" w:noHBand="0" w:noVBand="1"/>
      </w:tblPr>
      <w:tblGrid>
        <w:gridCol w:w="4945"/>
        <w:gridCol w:w="4680"/>
      </w:tblGrid>
      <w:tr w:rsidR="004A0EED" w:rsidRPr="00E66C08" w:rsidTr="002463AC">
        <w:tc>
          <w:tcPr>
            <w:tcW w:w="4945" w:type="dxa"/>
          </w:tcPr>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Pr="00E66C08" w:rsidRDefault="004A0EED" w:rsidP="002463AC">
            <w:pPr>
              <w:widowControl w:val="0"/>
              <w:jc w:val="center"/>
              <w:rPr>
                <w:rFonts w:ascii="Comic Sans MS" w:hAnsi="Comic Sans MS" w:cs="Arial"/>
                <w:bCs/>
              </w:rPr>
            </w:pPr>
            <w:r w:rsidRPr="00E66C08">
              <w:rPr>
                <w:rFonts w:ascii="Comic Sans MS" w:hAnsi="Comic Sans MS" w:cs="Arial"/>
              </w:rPr>
              <w:t>This is an approach to the planning, delivery, and evaluation of health care that is grounded in mutually beneficial partnerships among health care patients, families, and providers. Patient- and family-centered care applies to patients of all ages, and it may be practiced in any health care setting.</w:t>
            </w: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Default="004A0EED" w:rsidP="002463AC">
            <w:pPr>
              <w:jc w:val="center"/>
              <w:rPr>
                <w:rFonts w:ascii="Comic Sans MS" w:hAnsi="Comic Sans MS"/>
              </w:rPr>
            </w:pPr>
          </w:p>
          <w:p w:rsidR="004A0EED" w:rsidRPr="00E66C08" w:rsidRDefault="004A0EED" w:rsidP="004A0EED">
            <w:pPr>
              <w:rPr>
                <w:rFonts w:ascii="Comic Sans MS" w:hAnsi="Comic Sans MS"/>
              </w:rPr>
            </w:pPr>
          </w:p>
        </w:tc>
        <w:tc>
          <w:tcPr>
            <w:tcW w:w="4680" w:type="dxa"/>
          </w:tcPr>
          <w:p w:rsidR="004A0EED" w:rsidRDefault="004A0EED" w:rsidP="002463AC">
            <w:pPr>
              <w:pStyle w:val="Header2"/>
              <w:widowControl w:val="0"/>
              <w:jc w:val="center"/>
              <w:rPr>
                <w:rFonts w:cs="Arial"/>
                <w:b w:val="0"/>
              </w:rPr>
            </w:pPr>
          </w:p>
          <w:p w:rsidR="004A0EED" w:rsidRDefault="004A0EED" w:rsidP="002463AC">
            <w:pPr>
              <w:pStyle w:val="Header2"/>
              <w:widowControl w:val="0"/>
              <w:jc w:val="center"/>
              <w:rPr>
                <w:rFonts w:cs="Arial"/>
                <w:b w:val="0"/>
              </w:rPr>
            </w:pPr>
          </w:p>
          <w:p w:rsidR="004A0EED" w:rsidRDefault="004A0EED" w:rsidP="002463AC">
            <w:pPr>
              <w:pStyle w:val="Header2"/>
              <w:widowControl w:val="0"/>
              <w:jc w:val="center"/>
              <w:rPr>
                <w:rFonts w:cs="Arial"/>
                <w:b w:val="0"/>
              </w:rPr>
            </w:pPr>
          </w:p>
          <w:p w:rsidR="004A0EED" w:rsidRDefault="004A0EED" w:rsidP="002463AC">
            <w:pPr>
              <w:pStyle w:val="Header2"/>
              <w:widowControl w:val="0"/>
              <w:jc w:val="center"/>
              <w:rPr>
                <w:rFonts w:cs="Arial"/>
                <w:b w:val="0"/>
              </w:rPr>
            </w:pPr>
          </w:p>
          <w:p w:rsidR="004A0EED" w:rsidRDefault="004A0EED" w:rsidP="002463AC">
            <w:pPr>
              <w:pStyle w:val="Header2"/>
              <w:widowControl w:val="0"/>
              <w:jc w:val="center"/>
              <w:rPr>
                <w:rFonts w:cs="Arial"/>
                <w:b w:val="0"/>
              </w:rPr>
            </w:pPr>
          </w:p>
          <w:p w:rsidR="004A0EED" w:rsidRDefault="004A0EED" w:rsidP="002463AC">
            <w:pPr>
              <w:pStyle w:val="Header2"/>
              <w:widowControl w:val="0"/>
              <w:jc w:val="center"/>
              <w:rPr>
                <w:rFonts w:cs="Arial"/>
                <w:b w:val="0"/>
              </w:rPr>
            </w:pPr>
          </w:p>
          <w:p w:rsidR="004A0EED" w:rsidRPr="00E66C08" w:rsidRDefault="004A0EED" w:rsidP="002463AC">
            <w:pPr>
              <w:pStyle w:val="Header2"/>
              <w:widowControl w:val="0"/>
              <w:jc w:val="center"/>
              <w:rPr>
                <w:rFonts w:cs="Arial"/>
              </w:rPr>
            </w:pPr>
            <w:r w:rsidRPr="00E66C08">
              <w:rPr>
                <w:rFonts w:cs="Arial"/>
                <w:b w:val="0"/>
              </w:rPr>
              <w:t>These serve as a local resource to help find and access the services and supports available to individuals with developmental disabilities and their families.</w:t>
            </w:r>
          </w:p>
          <w:p w:rsidR="004A0EED" w:rsidRPr="00E66C08" w:rsidRDefault="004A0EED" w:rsidP="002463AC">
            <w:pPr>
              <w:jc w:val="center"/>
              <w:rPr>
                <w:rFonts w:ascii="Comic Sans MS" w:hAnsi="Comic Sans MS"/>
              </w:rPr>
            </w:pPr>
          </w:p>
        </w:tc>
      </w:tr>
      <w:tr w:rsidR="004A0EED" w:rsidRPr="00E66C08" w:rsidTr="002463AC">
        <w:tc>
          <w:tcPr>
            <w:tcW w:w="4945" w:type="dxa"/>
          </w:tcPr>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Default="004A0EED" w:rsidP="002463AC">
            <w:pPr>
              <w:widowControl w:val="0"/>
              <w:jc w:val="center"/>
              <w:rPr>
                <w:rFonts w:ascii="Comic Sans MS" w:hAnsi="Comic Sans MS" w:cs="Arial"/>
              </w:rPr>
            </w:pPr>
          </w:p>
          <w:p w:rsidR="004A0EED" w:rsidRPr="00E66C08" w:rsidRDefault="004A0EED" w:rsidP="002463AC">
            <w:pPr>
              <w:widowControl w:val="0"/>
              <w:jc w:val="center"/>
              <w:rPr>
                <w:rFonts w:ascii="Comic Sans MS" w:hAnsi="Comic Sans MS" w:cs="Arial"/>
              </w:rPr>
            </w:pPr>
            <w:r w:rsidRPr="00E66C08">
              <w:rPr>
                <w:rFonts w:ascii="Comic Sans MS" w:hAnsi="Comic Sans MS" w:cs="Arial"/>
              </w:rPr>
              <w:t>These are rules established by a governing authority to institute and maintain orderly coexistence.  The combination of those rules and principles of conduct is promulgated by legislative authority, derived from court decisions, and established by local custom.</w:t>
            </w:r>
          </w:p>
          <w:p w:rsidR="004A0EED" w:rsidRPr="00E66C08" w:rsidRDefault="004A0EED" w:rsidP="002463AC">
            <w:pPr>
              <w:jc w:val="center"/>
              <w:rPr>
                <w:rFonts w:ascii="Comic Sans MS" w:hAnsi="Comic Sans MS"/>
              </w:rPr>
            </w:pPr>
          </w:p>
        </w:tc>
        <w:tc>
          <w:tcPr>
            <w:tcW w:w="4680" w:type="dxa"/>
          </w:tcPr>
          <w:p w:rsidR="004A0EED" w:rsidRDefault="004A0EED" w:rsidP="002463AC">
            <w:pPr>
              <w:widowControl w:val="0"/>
              <w:jc w:val="center"/>
              <w:rPr>
                <w:rFonts w:ascii="Comic Sans MS" w:hAnsi="Comic Sans MS" w:cs="Arial"/>
              </w:rPr>
            </w:pPr>
          </w:p>
          <w:p w:rsidR="004A0EED" w:rsidRPr="00E66C08" w:rsidRDefault="004A0EED" w:rsidP="002463AC">
            <w:pPr>
              <w:widowControl w:val="0"/>
              <w:jc w:val="center"/>
              <w:rPr>
                <w:rFonts w:ascii="Comic Sans MS" w:hAnsi="Comic Sans MS" w:cs="Arial"/>
              </w:rPr>
            </w:pPr>
            <w:r w:rsidRPr="00E66C08">
              <w:rPr>
                <w:rFonts w:ascii="Comic Sans MS" w:hAnsi="Comic Sans MS" w:cs="Arial"/>
              </w:rPr>
              <w:t xml:space="preserve">These guide us in how to use the law/statute in more detail. They are made by federal, state, county and city agencies.  If there is a conflict between what the law/statute says and what the regulations say, the law/statute is our guide and the regulations must be made to agree with the law/statute. Although they are not laws, regulations have the force of law since they are adopted under authority granted by laws/statutes, and often include penalties for violations. (Example: The specifics of service coordination responsibilities for early intervention services provided in the </w:t>
            </w:r>
            <w:proofErr w:type="spellStart"/>
            <w:r w:rsidRPr="00E66C08">
              <w:rPr>
                <w:rFonts w:ascii="Comic Sans MS" w:hAnsi="Comic Sans MS" w:cs="Arial"/>
              </w:rPr>
              <w:t>Lanterman</w:t>
            </w:r>
            <w:proofErr w:type="spellEnd"/>
            <w:r w:rsidRPr="00E66C08">
              <w:rPr>
                <w:rFonts w:ascii="Comic Sans MS" w:hAnsi="Comic Sans MS" w:cs="Arial"/>
              </w:rPr>
              <w:t xml:space="preserve"> Act.)</w:t>
            </w:r>
          </w:p>
          <w:p w:rsidR="004A0EED" w:rsidRPr="00E66C08" w:rsidRDefault="004A0EED" w:rsidP="002463AC">
            <w:pPr>
              <w:jc w:val="center"/>
              <w:rPr>
                <w:rFonts w:ascii="Comic Sans MS" w:hAnsi="Comic Sans MS"/>
              </w:rPr>
            </w:pPr>
          </w:p>
        </w:tc>
      </w:tr>
    </w:tbl>
    <w:p w:rsidR="004A0EED" w:rsidRDefault="004A0EED" w:rsidP="004A0EED">
      <w:pPr>
        <w:jc w:val="center"/>
        <w:rPr>
          <w:rFonts w:ascii="Comic Sans MS" w:hAnsi="Comic Sans MS"/>
        </w:rPr>
      </w:pPr>
    </w:p>
    <w:p w:rsidR="004A0EED" w:rsidRDefault="004A0EED" w:rsidP="004A0EED">
      <w:pPr>
        <w:jc w:val="center"/>
        <w:rPr>
          <w:rFonts w:ascii="Comic Sans MS" w:hAnsi="Comic Sans MS"/>
        </w:rPr>
      </w:pPr>
    </w:p>
    <w:p w:rsidR="004A0EED" w:rsidRPr="00E66C08" w:rsidRDefault="004A0EED" w:rsidP="004A0EED">
      <w:pPr>
        <w:jc w:val="center"/>
        <w:rPr>
          <w:rFonts w:ascii="Comic Sans MS" w:hAnsi="Comic Sans MS"/>
        </w:rPr>
      </w:pPr>
    </w:p>
    <w:tbl>
      <w:tblPr>
        <w:tblStyle w:val="TableGrid"/>
        <w:tblW w:w="9350" w:type="dxa"/>
        <w:tblLook w:val="04A0" w:firstRow="1" w:lastRow="0" w:firstColumn="1" w:lastColumn="0" w:noHBand="0" w:noVBand="1"/>
      </w:tblPr>
      <w:tblGrid>
        <w:gridCol w:w="4814"/>
        <w:gridCol w:w="4536"/>
      </w:tblGrid>
      <w:tr w:rsidR="004A0EED" w:rsidRPr="00E66C08" w:rsidTr="002463AC">
        <w:tc>
          <w:tcPr>
            <w:tcW w:w="9350" w:type="dxa"/>
            <w:gridSpan w:val="2"/>
          </w:tcPr>
          <w:p w:rsidR="004A0EED" w:rsidRPr="00E66C08" w:rsidRDefault="004A0EED" w:rsidP="002463AC">
            <w:pPr>
              <w:jc w:val="center"/>
              <w:rPr>
                <w:rFonts w:ascii="Comic Sans MS" w:hAnsi="Comic Sans MS"/>
              </w:rPr>
            </w:pPr>
            <w:r w:rsidRPr="00E66C08">
              <w:rPr>
                <w:rFonts w:ascii="Comic Sans MS" w:hAnsi="Comic Sans MS"/>
                <w:b/>
              </w:rPr>
              <w:t>TERMS</w:t>
            </w:r>
          </w:p>
        </w:tc>
      </w:tr>
      <w:tr w:rsidR="004A0EED" w:rsidRPr="00E66C08" w:rsidTr="002463AC">
        <w:tc>
          <w:tcPr>
            <w:tcW w:w="4814" w:type="dxa"/>
          </w:tcPr>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r w:rsidRPr="00E66C08">
              <w:rPr>
                <w:rFonts w:ascii="Comic Sans MS" w:hAnsi="Comic Sans MS" w:cs="Arial"/>
                <w:b/>
                <w:bCs/>
              </w:rPr>
              <w:t>APPROPRIATION</w:t>
            </w:r>
          </w:p>
          <w:p w:rsidR="004A0EED" w:rsidRDefault="004A0EED" w:rsidP="002463AC">
            <w:pPr>
              <w:jc w:val="center"/>
              <w:rPr>
                <w:rFonts w:ascii="Comic Sans MS" w:hAnsi="Comic Sans MS" w:cs="Arial"/>
                <w:b/>
                <w:bCs/>
              </w:rPr>
            </w:pPr>
          </w:p>
          <w:p w:rsidR="004A0EED" w:rsidRPr="00E66C08" w:rsidRDefault="004A0EED" w:rsidP="002463AC">
            <w:pPr>
              <w:jc w:val="center"/>
              <w:rPr>
                <w:rFonts w:ascii="Comic Sans MS" w:hAnsi="Comic Sans MS"/>
              </w:rPr>
            </w:pPr>
          </w:p>
        </w:tc>
        <w:tc>
          <w:tcPr>
            <w:tcW w:w="4536" w:type="dxa"/>
          </w:tcPr>
          <w:p w:rsidR="004A0EED" w:rsidRDefault="004A0EED" w:rsidP="002463AC">
            <w:pPr>
              <w:jc w:val="center"/>
              <w:rPr>
                <w:rFonts w:ascii="Comic Sans MS" w:hAnsi="Comic Sans MS" w:cs="Arial"/>
                <w:b/>
              </w:rPr>
            </w:pPr>
          </w:p>
          <w:p w:rsidR="004A0EED" w:rsidRDefault="004A0EED" w:rsidP="002463AC">
            <w:pPr>
              <w:jc w:val="center"/>
              <w:rPr>
                <w:rFonts w:ascii="Comic Sans MS" w:hAnsi="Comic Sans MS" w:cs="Arial"/>
                <w:b/>
              </w:rPr>
            </w:pPr>
          </w:p>
          <w:p w:rsidR="004A0EED" w:rsidRPr="00E66C08" w:rsidRDefault="004A0EED" w:rsidP="002463AC">
            <w:pPr>
              <w:jc w:val="center"/>
              <w:rPr>
                <w:rFonts w:ascii="Comic Sans MS" w:hAnsi="Comic Sans MS"/>
                <w:b/>
              </w:rPr>
            </w:pPr>
            <w:r w:rsidRPr="00E66C08">
              <w:rPr>
                <w:rFonts w:ascii="Comic Sans MS" w:hAnsi="Comic Sans MS" w:cs="Arial"/>
                <w:b/>
              </w:rPr>
              <w:t>LEGAL MANDATES</w:t>
            </w:r>
          </w:p>
        </w:tc>
      </w:tr>
      <w:tr w:rsidR="004A0EED" w:rsidRPr="00E66C08" w:rsidTr="002463AC">
        <w:tc>
          <w:tcPr>
            <w:tcW w:w="4814" w:type="dxa"/>
          </w:tcPr>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r w:rsidRPr="00E66C08">
              <w:rPr>
                <w:rFonts w:ascii="Comic Sans MS" w:hAnsi="Comic Sans MS" w:cs="Arial"/>
                <w:b/>
                <w:bCs/>
              </w:rPr>
              <w:t>ENTITLEMENT PROGRAMS</w:t>
            </w:r>
          </w:p>
          <w:p w:rsidR="004A0EED" w:rsidRDefault="004A0EED" w:rsidP="002463AC">
            <w:pPr>
              <w:jc w:val="center"/>
              <w:rPr>
                <w:rFonts w:ascii="Comic Sans MS" w:hAnsi="Comic Sans MS" w:cs="Arial"/>
                <w:b/>
                <w:bCs/>
              </w:rPr>
            </w:pPr>
          </w:p>
          <w:p w:rsidR="004A0EED" w:rsidRPr="00E66C08" w:rsidRDefault="004A0EED" w:rsidP="002463AC">
            <w:pPr>
              <w:jc w:val="center"/>
              <w:rPr>
                <w:rFonts w:ascii="Comic Sans MS" w:hAnsi="Comic Sans MS"/>
              </w:rPr>
            </w:pPr>
          </w:p>
        </w:tc>
        <w:tc>
          <w:tcPr>
            <w:tcW w:w="4536" w:type="dxa"/>
          </w:tcPr>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p>
          <w:p w:rsidR="004A0EED" w:rsidRPr="00E66C08" w:rsidRDefault="004A0EED" w:rsidP="002463AC">
            <w:pPr>
              <w:jc w:val="center"/>
              <w:rPr>
                <w:rFonts w:ascii="Comic Sans MS" w:hAnsi="Comic Sans MS"/>
                <w:b/>
              </w:rPr>
            </w:pPr>
            <w:r w:rsidRPr="00E66C08">
              <w:rPr>
                <w:rFonts w:ascii="Comic Sans MS" w:hAnsi="Comic Sans MS" w:cs="Arial"/>
                <w:b/>
                <w:bCs/>
              </w:rPr>
              <w:t>STATUTES</w:t>
            </w:r>
          </w:p>
        </w:tc>
      </w:tr>
      <w:tr w:rsidR="004A0EED" w:rsidRPr="00E66C08" w:rsidTr="002463AC">
        <w:tc>
          <w:tcPr>
            <w:tcW w:w="4814" w:type="dxa"/>
          </w:tcPr>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r w:rsidRPr="00E66C08">
              <w:rPr>
                <w:rFonts w:ascii="Comic Sans MS" w:hAnsi="Comic Sans MS" w:cs="Arial"/>
                <w:b/>
                <w:bCs/>
              </w:rPr>
              <w:t>FAMILY-CENTERED CARE</w:t>
            </w:r>
          </w:p>
          <w:p w:rsidR="004A0EED" w:rsidRDefault="004A0EED" w:rsidP="002463AC">
            <w:pPr>
              <w:jc w:val="center"/>
              <w:rPr>
                <w:rFonts w:ascii="Comic Sans MS" w:hAnsi="Comic Sans MS" w:cs="Arial"/>
                <w:b/>
                <w:bCs/>
              </w:rPr>
            </w:pPr>
          </w:p>
          <w:p w:rsidR="004A0EED" w:rsidRPr="00E66C08" w:rsidRDefault="004A0EED" w:rsidP="002463AC">
            <w:pPr>
              <w:jc w:val="center"/>
              <w:rPr>
                <w:rFonts w:ascii="Comic Sans MS" w:hAnsi="Comic Sans MS"/>
              </w:rPr>
            </w:pPr>
          </w:p>
        </w:tc>
        <w:tc>
          <w:tcPr>
            <w:tcW w:w="4536" w:type="dxa"/>
          </w:tcPr>
          <w:p w:rsidR="004A0EED" w:rsidRDefault="004A0EED" w:rsidP="002463AC">
            <w:pPr>
              <w:jc w:val="center"/>
              <w:rPr>
                <w:rFonts w:ascii="Comic Sans MS" w:hAnsi="Comic Sans MS" w:cs="Arial"/>
                <w:b/>
              </w:rPr>
            </w:pPr>
          </w:p>
          <w:p w:rsidR="004A0EED" w:rsidRDefault="004A0EED" w:rsidP="002463AC">
            <w:pPr>
              <w:jc w:val="center"/>
              <w:rPr>
                <w:rFonts w:ascii="Comic Sans MS" w:hAnsi="Comic Sans MS" w:cs="Arial"/>
                <w:b/>
              </w:rPr>
            </w:pPr>
          </w:p>
          <w:p w:rsidR="004A0EED" w:rsidRPr="00E66C08" w:rsidRDefault="004A0EED" w:rsidP="002463AC">
            <w:pPr>
              <w:jc w:val="center"/>
              <w:rPr>
                <w:rFonts w:ascii="Comic Sans MS" w:hAnsi="Comic Sans MS"/>
                <w:b/>
              </w:rPr>
            </w:pPr>
            <w:r w:rsidRPr="00E66C08">
              <w:rPr>
                <w:rFonts w:ascii="Comic Sans MS" w:hAnsi="Comic Sans MS" w:cs="Arial"/>
                <w:b/>
              </w:rPr>
              <w:t>REGIONAL CENTERS</w:t>
            </w:r>
          </w:p>
        </w:tc>
      </w:tr>
      <w:tr w:rsidR="004A0EED" w:rsidRPr="00E66C08" w:rsidTr="002463AC">
        <w:tc>
          <w:tcPr>
            <w:tcW w:w="4814" w:type="dxa"/>
          </w:tcPr>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r w:rsidRPr="00E66C08">
              <w:rPr>
                <w:rFonts w:ascii="Comic Sans MS" w:hAnsi="Comic Sans MS" w:cs="Arial"/>
                <w:b/>
                <w:bCs/>
              </w:rPr>
              <w:t>LAWS</w:t>
            </w:r>
          </w:p>
          <w:p w:rsidR="004A0EED" w:rsidRDefault="004A0EED" w:rsidP="002463AC">
            <w:pPr>
              <w:jc w:val="center"/>
              <w:rPr>
                <w:rFonts w:ascii="Comic Sans MS" w:hAnsi="Comic Sans MS" w:cs="Arial"/>
                <w:b/>
                <w:bCs/>
              </w:rPr>
            </w:pPr>
          </w:p>
          <w:p w:rsidR="004A0EED" w:rsidRPr="00E66C08" w:rsidRDefault="004A0EED" w:rsidP="002463AC">
            <w:pPr>
              <w:jc w:val="center"/>
              <w:rPr>
                <w:rFonts w:ascii="Comic Sans MS" w:hAnsi="Comic Sans MS"/>
              </w:rPr>
            </w:pPr>
          </w:p>
        </w:tc>
        <w:tc>
          <w:tcPr>
            <w:tcW w:w="4536" w:type="dxa"/>
          </w:tcPr>
          <w:p w:rsidR="004A0EED" w:rsidRDefault="004A0EED" w:rsidP="002463AC">
            <w:pPr>
              <w:jc w:val="center"/>
              <w:rPr>
                <w:rFonts w:ascii="Comic Sans MS" w:hAnsi="Comic Sans MS" w:cs="Arial"/>
                <w:b/>
                <w:bCs/>
              </w:rPr>
            </w:pPr>
          </w:p>
          <w:p w:rsidR="004A0EED" w:rsidRDefault="004A0EED" w:rsidP="002463AC">
            <w:pPr>
              <w:jc w:val="center"/>
              <w:rPr>
                <w:rFonts w:ascii="Comic Sans MS" w:hAnsi="Comic Sans MS" w:cs="Arial"/>
                <w:b/>
                <w:bCs/>
              </w:rPr>
            </w:pPr>
          </w:p>
          <w:p w:rsidR="004A0EED" w:rsidRPr="00E66C08" w:rsidRDefault="004A0EED" w:rsidP="002463AC">
            <w:pPr>
              <w:jc w:val="center"/>
              <w:rPr>
                <w:rFonts w:ascii="Comic Sans MS" w:hAnsi="Comic Sans MS"/>
                <w:b/>
              </w:rPr>
            </w:pPr>
            <w:r w:rsidRPr="00E66C08">
              <w:rPr>
                <w:rFonts w:ascii="Comic Sans MS" w:hAnsi="Comic Sans MS" w:cs="Arial"/>
                <w:b/>
                <w:bCs/>
              </w:rPr>
              <w:t>REGULATIONS</w:t>
            </w:r>
          </w:p>
        </w:tc>
      </w:tr>
    </w:tbl>
    <w:p w:rsidR="004A0EED" w:rsidRPr="00E66C08" w:rsidRDefault="004A0EED" w:rsidP="004A0EED">
      <w:pPr>
        <w:widowControl w:val="0"/>
        <w:jc w:val="center"/>
        <w:rPr>
          <w:rFonts w:ascii="Comic Sans MS" w:hAnsi="Comic Sans MS" w:cs="Arial"/>
          <w:sz w:val="16"/>
          <w:szCs w:val="16"/>
        </w:rPr>
      </w:pPr>
    </w:p>
    <w:p w:rsidR="004A0EED" w:rsidRPr="00E66C08" w:rsidRDefault="004A0EED" w:rsidP="004A0EED">
      <w:pPr>
        <w:widowControl w:val="0"/>
        <w:jc w:val="center"/>
        <w:rPr>
          <w:rFonts w:ascii="Comic Sans MS" w:hAnsi="Comic Sans MS"/>
          <w:b/>
          <w:bCs/>
          <w:sz w:val="16"/>
          <w:szCs w:val="16"/>
        </w:rPr>
      </w:pPr>
    </w:p>
    <w:p w:rsidR="004A0EED" w:rsidRPr="00E66C08" w:rsidRDefault="004A0EED" w:rsidP="004A0EED">
      <w:pPr>
        <w:pStyle w:val="Header2"/>
        <w:widowControl w:val="0"/>
        <w:jc w:val="center"/>
        <w:rPr>
          <w:rFonts w:cs="Arial"/>
          <w:sz w:val="16"/>
          <w:szCs w:val="16"/>
        </w:rPr>
      </w:pPr>
    </w:p>
    <w:p w:rsidR="004A0EED" w:rsidRPr="00E66C08" w:rsidRDefault="004A0EED" w:rsidP="004A0EED">
      <w:pPr>
        <w:widowControl w:val="0"/>
        <w:jc w:val="center"/>
        <w:rPr>
          <w:rFonts w:ascii="Comic Sans MS" w:hAnsi="Comic Sans MS" w:cs="Arial"/>
          <w:sz w:val="16"/>
          <w:szCs w:val="16"/>
        </w:rPr>
      </w:pPr>
    </w:p>
    <w:p w:rsidR="00B87AEB" w:rsidRDefault="00B87AEB">
      <w:pPr>
        <w:rPr>
          <w:rFonts w:ascii="Comic Sans MS" w:hAnsi="Comic Sans MS"/>
          <w:b/>
          <w:sz w:val="28"/>
          <w:szCs w:val="28"/>
        </w:rPr>
      </w:pPr>
    </w:p>
    <w:p w:rsidR="00B87AEB" w:rsidRDefault="00B87AEB" w:rsidP="00A850DD">
      <w:pPr>
        <w:jc w:val="center"/>
        <w:rPr>
          <w:rFonts w:ascii="Comic Sans MS" w:hAnsi="Comic Sans MS"/>
          <w:b/>
          <w:sz w:val="28"/>
          <w:szCs w:val="28"/>
        </w:rPr>
      </w:pPr>
    </w:p>
    <w:p w:rsidR="004A0EED" w:rsidRDefault="004A0EED">
      <w:pPr>
        <w:rPr>
          <w:rFonts w:ascii="Comic Sans MS" w:hAnsi="Comic Sans MS"/>
          <w:b/>
          <w:sz w:val="28"/>
          <w:szCs w:val="28"/>
        </w:rPr>
        <w:sectPr w:rsidR="004A0EED" w:rsidSect="00F34CA1">
          <w:headerReference w:type="default" r:id="rId22"/>
          <w:pgSz w:w="12240" w:h="15840"/>
          <w:pgMar w:top="1800" w:right="720" w:bottom="1800" w:left="1440" w:header="720" w:footer="720" w:gutter="0"/>
          <w:cols w:space="720"/>
          <w:docGrid w:linePitch="360"/>
        </w:sectPr>
      </w:pPr>
    </w:p>
    <w:p w:rsidR="00B87AEB" w:rsidRDefault="00B87AEB">
      <w:pPr>
        <w:rPr>
          <w:rFonts w:ascii="Comic Sans MS" w:hAnsi="Comic Sans MS"/>
          <w:b/>
          <w:sz w:val="28"/>
          <w:szCs w:val="28"/>
        </w:rPr>
      </w:pPr>
    </w:p>
    <w:p w:rsidR="00A850DD" w:rsidRPr="00A850DD" w:rsidRDefault="00A850DD" w:rsidP="00A850DD">
      <w:pPr>
        <w:jc w:val="center"/>
        <w:rPr>
          <w:rFonts w:ascii="Comic Sans MS" w:hAnsi="Comic Sans MS"/>
          <w:b/>
          <w:sz w:val="28"/>
          <w:szCs w:val="28"/>
        </w:rPr>
      </w:pPr>
      <w:r>
        <w:rPr>
          <w:rFonts w:ascii="Comic Sans MS" w:hAnsi="Comic Sans MS"/>
          <w:b/>
          <w:sz w:val="28"/>
          <w:szCs w:val="28"/>
        </w:rPr>
        <w:t>TOWN HALL MEETING: ROLE CARDS</w:t>
      </w:r>
    </w:p>
    <w:p w:rsidR="00A850DD" w:rsidRDefault="00A850DD" w:rsidP="00EC123D">
      <w:pPr>
        <w:rPr>
          <w:rFonts w:ascii="Comic Sans MS" w:hAnsi="Comic Sans MS"/>
        </w:rPr>
      </w:pPr>
    </w:p>
    <w:tbl>
      <w:tblPr>
        <w:tblStyle w:val="TableGrid"/>
        <w:tblW w:w="0" w:type="auto"/>
        <w:tblLook w:val="04A0" w:firstRow="1" w:lastRow="0" w:firstColumn="1" w:lastColumn="0" w:noHBand="0" w:noVBand="1"/>
      </w:tblPr>
      <w:tblGrid>
        <w:gridCol w:w="10070"/>
      </w:tblGrid>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 xml:space="preserve">You are the FACILITATOR of the Town Hall Meeting.  </w:t>
            </w:r>
          </w:p>
          <w:p w:rsidR="00A31261" w:rsidRDefault="00A31261" w:rsidP="00A31261">
            <w:pPr>
              <w:rPr>
                <w:rFonts w:ascii="Comic Sans MS" w:hAnsi="Comic Sans MS"/>
              </w:rPr>
            </w:pPr>
            <w:r>
              <w:rPr>
                <w:rFonts w:ascii="Comic Sans MS" w:hAnsi="Comic Sans MS"/>
              </w:rPr>
              <w:t>You should use GOOD COMMUNICATION SKILLS while at the meeting.</w:t>
            </w:r>
          </w:p>
          <w:p w:rsidR="00A31261" w:rsidRDefault="00A31261" w:rsidP="00EC123D">
            <w:pPr>
              <w:rPr>
                <w:rFonts w:ascii="Comic Sans MS" w:hAnsi="Comic Sans MS"/>
              </w:rPr>
            </w:pPr>
          </w:p>
        </w:tc>
      </w:tr>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 xml:space="preserve">You are PARENT 1 at the Town Hall Meeting.  </w:t>
            </w:r>
          </w:p>
          <w:p w:rsidR="00A31261" w:rsidRDefault="00A31261" w:rsidP="00A31261">
            <w:pPr>
              <w:rPr>
                <w:rFonts w:ascii="Comic Sans MS" w:hAnsi="Comic Sans MS"/>
              </w:rPr>
            </w:pPr>
            <w:r>
              <w:rPr>
                <w:rFonts w:ascii="Comic Sans MS" w:hAnsi="Comic Sans MS"/>
              </w:rPr>
              <w:t>You should act as THE COMPLAINER while at the meeting.</w:t>
            </w:r>
          </w:p>
          <w:p w:rsidR="00A31261" w:rsidRDefault="00A31261" w:rsidP="00EC123D">
            <w:pPr>
              <w:rPr>
                <w:rFonts w:ascii="Comic Sans MS" w:hAnsi="Comic Sans MS"/>
              </w:rPr>
            </w:pPr>
          </w:p>
        </w:tc>
      </w:tr>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You are the 11</w:t>
            </w:r>
            <w:r w:rsidRPr="00EC123D">
              <w:rPr>
                <w:rFonts w:ascii="Comic Sans MS" w:hAnsi="Comic Sans MS"/>
                <w:vertAlign w:val="superscript"/>
              </w:rPr>
              <w:t>TH</w:t>
            </w:r>
            <w:r>
              <w:rPr>
                <w:rFonts w:ascii="Comic Sans MS" w:hAnsi="Comic Sans MS"/>
              </w:rPr>
              <w:t xml:space="preserve"> GRADE STUDENT at the Town Hall Meeting.  </w:t>
            </w:r>
          </w:p>
          <w:p w:rsidR="00A31261" w:rsidRDefault="00A31261" w:rsidP="00A31261">
            <w:pPr>
              <w:rPr>
                <w:rFonts w:ascii="Comic Sans MS" w:hAnsi="Comic Sans MS"/>
              </w:rPr>
            </w:pPr>
            <w:r>
              <w:rPr>
                <w:rFonts w:ascii="Comic Sans MS" w:hAnsi="Comic Sans MS"/>
              </w:rPr>
              <w:t>You should act as NEGATIVIST while at the meeting.</w:t>
            </w:r>
          </w:p>
          <w:p w:rsidR="00A31261" w:rsidRDefault="00A31261" w:rsidP="00EC123D">
            <w:pPr>
              <w:rPr>
                <w:rFonts w:ascii="Comic Sans MS" w:hAnsi="Comic Sans MS"/>
              </w:rPr>
            </w:pPr>
          </w:p>
        </w:tc>
      </w:tr>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 xml:space="preserve">You are the LIBRARY COORDINATOR at the Town Hall Meeting.  </w:t>
            </w:r>
          </w:p>
          <w:p w:rsidR="00A31261" w:rsidRDefault="00A31261" w:rsidP="00A31261">
            <w:pPr>
              <w:rPr>
                <w:rFonts w:ascii="Comic Sans MS" w:hAnsi="Comic Sans MS"/>
              </w:rPr>
            </w:pPr>
            <w:r>
              <w:rPr>
                <w:rFonts w:ascii="Comic Sans MS" w:hAnsi="Comic Sans MS"/>
              </w:rPr>
              <w:t>You should act as HOSTILE/AGGRESSIVE while at the meeting.</w:t>
            </w:r>
          </w:p>
          <w:p w:rsidR="00A31261" w:rsidRDefault="00A31261" w:rsidP="00EC123D">
            <w:pPr>
              <w:rPr>
                <w:rFonts w:ascii="Comic Sans MS" w:hAnsi="Comic Sans MS"/>
              </w:rPr>
            </w:pPr>
          </w:p>
        </w:tc>
      </w:tr>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 xml:space="preserve">You are the EVENT PLANNER at the Town Hall Meeting.  </w:t>
            </w:r>
          </w:p>
          <w:p w:rsidR="00A31261" w:rsidRDefault="00A31261" w:rsidP="00A31261">
            <w:pPr>
              <w:rPr>
                <w:rFonts w:ascii="Comic Sans MS" w:hAnsi="Comic Sans MS"/>
              </w:rPr>
            </w:pPr>
            <w:r>
              <w:rPr>
                <w:rFonts w:ascii="Comic Sans MS" w:hAnsi="Comic Sans MS"/>
              </w:rPr>
              <w:t>You should act as SUPER AGREEABLE while at the meeting.</w:t>
            </w:r>
          </w:p>
          <w:p w:rsidR="00A31261" w:rsidRDefault="00A31261" w:rsidP="00A31261">
            <w:pPr>
              <w:rPr>
                <w:rFonts w:ascii="Comic Sans MS" w:hAnsi="Comic Sans MS"/>
              </w:rPr>
            </w:pPr>
          </w:p>
          <w:p w:rsidR="00A31261" w:rsidRDefault="00A31261" w:rsidP="00A31261">
            <w:pPr>
              <w:rPr>
                <w:rFonts w:ascii="Comic Sans MS" w:hAnsi="Comic Sans MS"/>
              </w:rPr>
            </w:pPr>
          </w:p>
        </w:tc>
      </w:tr>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 xml:space="preserve">You are the PARK MANAGER at the Town Hall Meeting.  </w:t>
            </w:r>
          </w:p>
          <w:p w:rsidR="00A31261" w:rsidRDefault="00A31261" w:rsidP="00A31261">
            <w:pPr>
              <w:rPr>
                <w:rFonts w:ascii="Comic Sans MS" w:hAnsi="Comic Sans MS"/>
              </w:rPr>
            </w:pPr>
            <w:r>
              <w:rPr>
                <w:rFonts w:ascii="Comic Sans MS" w:hAnsi="Comic Sans MS"/>
              </w:rPr>
              <w:t>You should act as SILENT/UNRESPONSIVE type while at the meeting.</w:t>
            </w:r>
          </w:p>
          <w:p w:rsidR="00A31261" w:rsidRDefault="00A31261" w:rsidP="00A31261">
            <w:pPr>
              <w:rPr>
                <w:rFonts w:ascii="Comic Sans MS" w:hAnsi="Comic Sans MS"/>
              </w:rPr>
            </w:pPr>
          </w:p>
          <w:p w:rsidR="00A31261" w:rsidRDefault="00A31261" w:rsidP="00A31261">
            <w:pPr>
              <w:rPr>
                <w:rFonts w:ascii="Comic Sans MS" w:hAnsi="Comic Sans MS"/>
              </w:rPr>
            </w:pPr>
          </w:p>
        </w:tc>
      </w:tr>
      <w:tr w:rsidR="00A31261" w:rsidTr="00A31261">
        <w:tc>
          <w:tcPr>
            <w:tcW w:w="10070" w:type="dxa"/>
          </w:tcPr>
          <w:p w:rsidR="00A31261" w:rsidRDefault="00A31261" w:rsidP="00A31261">
            <w:pPr>
              <w:rPr>
                <w:rFonts w:ascii="Comic Sans MS" w:hAnsi="Comic Sans MS"/>
              </w:rPr>
            </w:pPr>
          </w:p>
          <w:p w:rsidR="00A31261" w:rsidRDefault="00A31261" w:rsidP="00A31261">
            <w:pPr>
              <w:rPr>
                <w:rFonts w:ascii="Comic Sans MS" w:hAnsi="Comic Sans MS"/>
              </w:rPr>
            </w:pPr>
            <w:r>
              <w:rPr>
                <w:rFonts w:ascii="Comic Sans MS" w:hAnsi="Comic Sans MS"/>
              </w:rPr>
              <w:t xml:space="preserve">You are the DOG WALKER at the Town Hall Meeting.  </w:t>
            </w:r>
          </w:p>
          <w:p w:rsidR="00A31261" w:rsidRDefault="00A31261" w:rsidP="00A31261">
            <w:pPr>
              <w:rPr>
                <w:rFonts w:ascii="Comic Sans MS" w:hAnsi="Comic Sans MS"/>
              </w:rPr>
            </w:pPr>
            <w:r>
              <w:rPr>
                <w:rFonts w:ascii="Comic Sans MS" w:hAnsi="Comic Sans MS"/>
              </w:rPr>
              <w:t>You should act as THE KNOW-IT-ALL EXPERT while at the meeting.</w:t>
            </w:r>
          </w:p>
          <w:p w:rsidR="00A31261" w:rsidRDefault="00A31261" w:rsidP="00A31261">
            <w:pPr>
              <w:rPr>
                <w:rFonts w:ascii="Comic Sans MS" w:hAnsi="Comic Sans MS"/>
              </w:rPr>
            </w:pPr>
          </w:p>
        </w:tc>
      </w:tr>
    </w:tbl>
    <w:p w:rsidR="00EC123D" w:rsidRDefault="00EC123D" w:rsidP="00EC123D">
      <w:pPr>
        <w:rPr>
          <w:rFonts w:ascii="Comic Sans MS" w:hAnsi="Comic Sans MS"/>
        </w:rPr>
      </w:pPr>
    </w:p>
    <w:p w:rsidR="00EC123D" w:rsidRDefault="00EC123D" w:rsidP="00EC123D">
      <w:pPr>
        <w:rPr>
          <w:rFonts w:ascii="Comic Sans MS" w:hAnsi="Comic Sans MS"/>
        </w:rPr>
      </w:pPr>
    </w:p>
    <w:p w:rsidR="00EC123D" w:rsidRDefault="00EC123D" w:rsidP="00EC123D">
      <w:pPr>
        <w:rPr>
          <w:rFonts w:ascii="Comic Sans MS" w:hAnsi="Comic Sans MS"/>
        </w:rPr>
      </w:pPr>
    </w:p>
    <w:p w:rsidR="00EC123D" w:rsidRDefault="00EC123D" w:rsidP="00EC123D">
      <w:pPr>
        <w:rPr>
          <w:rFonts w:ascii="Comic Sans MS" w:hAnsi="Comic Sans MS"/>
        </w:rPr>
      </w:pPr>
    </w:p>
    <w:p w:rsidR="00581B86" w:rsidRDefault="00581B86">
      <w:pPr>
        <w:rPr>
          <w:rFonts w:ascii="Comic Sans MS" w:hAnsi="Comic Sans MS"/>
        </w:rPr>
      </w:pPr>
    </w:p>
    <w:p w:rsidR="00EC123D" w:rsidRDefault="00EC123D" w:rsidP="00EC123D">
      <w:pPr>
        <w:rPr>
          <w:rFonts w:ascii="Comic Sans MS" w:hAnsi="Comic Sans MS"/>
        </w:rPr>
      </w:pPr>
    </w:p>
    <w:p w:rsidR="00581B86" w:rsidRDefault="00581B86" w:rsidP="00EC123D">
      <w:pPr>
        <w:rPr>
          <w:rFonts w:ascii="Comic Sans MS" w:hAnsi="Comic Sans MS"/>
        </w:rPr>
      </w:pPr>
    </w:p>
    <w:p w:rsidR="00581B86" w:rsidRDefault="00581B86">
      <w:pPr>
        <w:rPr>
          <w:rFonts w:ascii="Comic Sans MS" w:hAnsi="Comic Sans MS"/>
        </w:rPr>
      </w:pPr>
      <w:r>
        <w:rPr>
          <w:rFonts w:ascii="Comic Sans MS" w:hAnsi="Comic Sans MS"/>
        </w:rPr>
        <w:br w:type="page"/>
      </w:r>
    </w:p>
    <w:tbl>
      <w:tblPr>
        <w:tblStyle w:val="TableGrid"/>
        <w:tblW w:w="0" w:type="auto"/>
        <w:tblInd w:w="-455" w:type="dxa"/>
        <w:tblLook w:val="04A0" w:firstRow="1" w:lastRow="0" w:firstColumn="1" w:lastColumn="0" w:noHBand="0" w:noVBand="1"/>
      </w:tblPr>
      <w:tblGrid>
        <w:gridCol w:w="10525"/>
      </w:tblGrid>
      <w:tr w:rsidR="008565C7" w:rsidTr="008565C7">
        <w:tc>
          <w:tcPr>
            <w:tcW w:w="10525" w:type="dxa"/>
          </w:tcPr>
          <w:p w:rsidR="008565C7" w:rsidRDefault="008565C7" w:rsidP="008565C7">
            <w:pPr>
              <w:rPr>
                <w:rFonts w:ascii="Comic Sans MS" w:hAnsi="Comic Sans MS"/>
              </w:rPr>
            </w:pPr>
          </w:p>
          <w:p w:rsidR="008565C7" w:rsidRDefault="008565C7" w:rsidP="008565C7">
            <w:pPr>
              <w:rPr>
                <w:rFonts w:ascii="Comic Sans MS" w:hAnsi="Comic Sans MS"/>
              </w:rPr>
            </w:pPr>
            <w:r>
              <w:rPr>
                <w:rFonts w:ascii="Comic Sans MS" w:hAnsi="Comic Sans MS"/>
              </w:rPr>
              <w:t xml:space="preserve">You are the LOCAL BUSINESS OWNER at the Town Hall Meeting.  </w:t>
            </w:r>
          </w:p>
          <w:p w:rsidR="00BA2B1B" w:rsidRDefault="00BA2B1B" w:rsidP="00BA2B1B">
            <w:pPr>
              <w:rPr>
                <w:rFonts w:ascii="Comic Sans MS" w:hAnsi="Comic Sans MS"/>
              </w:rPr>
            </w:pPr>
            <w:r>
              <w:rPr>
                <w:rFonts w:ascii="Comic Sans MS" w:hAnsi="Comic Sans MS"/>
              </w:rPr>
              <w:t>You should act as THE KNOW-IT-ALL EXPERT while at the meeting.</w:t>
            </w:r>
          </w:p>
          <w:p w:rsidR="008565C7" w:rsidRDefault="008565C7" w:rsidP="00EC123D">
            <w:pPr>
              <w:rPr>
                <w:rFonts w:ascii="Comic Sans MS" w:hAnsi="Comic Sans MS"/>
              </w:rPr>
            </w:pPr>
          </w:p>
        </w:tc>
      </w:tr>
      <w:tr w:rsidR="008565C7" w:rsidTr="008565C7">
        <w:tc>
          <w:tcPr>
            <w:tcW w:w="10525" w:type="dxa"/>
          </w:tcPr>
          <w:p w:rsidR="008565C7" w:rsidRDefault="008565C7" w:rsidP="008565C7">
            <w:pPr>
              <w:rPr>
                <w:rFonts w:ascii="Comic Sans MS" w:hAnsi="Comic Sans MS"/>
              </w:rPr>
            </w:pPr>
          </w:p>
          <w:p w:rsidR="008565C7" w:rsidRDefault="008565C7" w:rsidP="008565C7">
            <w:pPr>
              <w:rPr>
                <w:rFonts w:ascii="Comic Sans MS" w:hAnsi="Comic Sans MS"/>
              </w:rPr>
            </w:pPr>
            <w:r>
              <w:rPr>
                <w:rFonts w:ascii="Comic Sans MS" w:hAnsi="Comic Sans MS"/>
              </w:rPr>
              <w:t>You are the 7</w:t>
            </w:r>
            <w:r w:rsidRPr="00EC123D">
              <w:rPr>
                <w:rFonts w:ascii="Comic Sans MS" w:hAnsi="Comic Sans MS"/>
                <w:vertAlign w:val="superscript"/>
              </w:rPr>
              <w:t>TH</w:t>
            </w:r>
            <w:r>
              <w:rPr>
                <w:rFonts w:ascii="Comic Sans MS" w:hAnsi="Comic Sans MS"/>
              </w:rPr>
              <w:t xml:space="preserve"> GRADE STUDENT at the Town Hall Meeting.  </w:t>
            </w:r>
          </w:p>
          <w:p w:rsidR="00BA2B1B" w:rsidRDefault="00BA2B1B" w:rsidP="00BA2B1B">
            <w:pPr>
              <w:rPr>
                <w:rFonts w:ascii="Comic Sans MS" w:hAnsi="Comic Sans MS"/>
              </w:rPr>
            </w:pPr>
            <w:r>
              <w:rPr>
                <w:rFonts w:ascii="Comic Sans MS" w:hAnsi="Comic Sans MS"/>
              </w:rPr>
              <w:t>You should USE THE “COMMUNICATION IN PROBLEM SOLVING” STRATEGIES JUST DISCUSSED ON THE SLIDE.</w:t>
            </w:r>
          </w:p>
          <w:p w:rsidR="008565C7" w:rsidRDefault="008565C7" w:rsidP="00EC123D">
            <w:pPr>
              <w:rPr>
                <w:rFonts w:ascii="Comic Sans MS" w:hAnsi="Comic Sans MS"/>
              </w:rPr>
            </w:pPr>
          </w:p>
        </w:tc>
      </w:tr>
      <w:tr w:rsidR="008565C7" w:rsidTr="008565C7">
        <w:tc>
          <w:tcPr>
            <w:tcW w:w="10525" w:type="dxa"/>
          </w:tcPr>
          <w:p w:rsidR="008565C7" w:rsidRDefault="008565C7" w:rsidP="008565C7">
            <w:pPr>
              <w:rPr>
                <w:rFonts w:ascii="Comic Sans MS" w:hAnsi="Comic Sans MS"/>
              </w:rPr>
            </w:pPr>
          </w:p>
          <w:p w:rsidR="008565C7" w:rsidRDefault="008565C7" w:rsidP="008565C7">
            <w:pPr>
              <w:rPr>
                <w:rFonts w:ascii="Comic Sans MS" w:hAnsi="Comic Sans MS"/>
              </w:rPr>
            </w:pPr>
            <w:r>
              <w:rPr>
                <w:rFonts w:ascii="Comic Sans MS" w:hAnsi="Comic Sans MS"/>
              </w:rPr>
              <w:t xml:space="preserve">You are the DAY CAMP COUNSELOR at the Town Hall Meeting.  </w:t>
            </w:r>
          </w:p>
          <w:p w:rsidR="00BA2B1B" w:rsidRDefault="00BA2B1B" w:rsidP="00BA2B1B">
            <w:pPr>
              <w:rPr>
                <w:rFonts w:ascii="Comic Sans MS" w:hAnsi="Comic Sans MS"/>
              </w:rPr>
            </w:pPr>
            <w:r>
              <w:rPr>
                <w:rFonts w:ascii="Comic Sans MS" w:hAnsi="Comic Sans MS"/>
              </w:rPr>
              <w:t>You should act as AN OVERLY POSITIVE PERSON while at the meeting.</w:t>
            </w:r>
          </w:p>
          <w:p w:rsidR="008565C7" w:rsidRDefault="008565C7" w:rsidP="00EC123D">
            <w:pPr>
              <w:rPr>
                <w:rFonts w:ascii="Comic Sans MS" w:hAnsi="Comic Sans MS"/>
              </w:rPr>
            </w:pPr>
          </w:p>
        </w:tc>
      </w:tr>
      <w:tr w:rsidR="008565C7" w:rsidTr="008565C7">
        <w:tc>
          <w:tcPr>
            <w:tcW w:w="10525" w:type="dxa"/>
          </w:tcPr>
          <w:p w:rsidR="008565C7" w:rsidRDefault="008565C7" w:rsidP="008565C7">
            <w:pPr>
              <w:rPr>
                <w:rFonts w:ascii="Comic Sans MS" w:hAnsi="Comic Sans MS"/>
              </w:rPr>
            </w:pPr>
          </w:p>
          <w:p w:rsidR="008565C7" w:rsidRDefault="008565C7" w:rsidP="008565C7">
            <w:pPr>
              <w:rPr>
                <w:rFonts w:ascii="Comic Sans MS" w:hAnsi="Comic Sans MS"/>
              </w:rPr>
            </w:pPr>
            <w:r>
              <w:rPr>
                <w:rFonts w:ascii="Comic Sans MS" w:hAnsi="Comic Sans MS"/>
              </w:rPr>
              <w:t xml:space="preserve">You are the TOWN MAYOR at the Town Hall Meeting.  </w:t>
            </w:r>
          </w:p>
          <w:p w:rsidR="00BA2B1B" w:rsidRDefault="00BA2B1B" w:rsidP="00BA2B1B">
            <w:pPr>
              <w:rPr>
                <w:rFonts w:ascii="Comic Sans MS" w:hAnsi="Comic Sans MS"/>
              </w:rPr>
            </w:pPr>
            <w:r>
              <w:rPr>
                <w:rFonts w:ascii="Comic Sans MS" w:hAnsi="Comic Sans MS"/>
              </w:rPr>
              <w:t>You should EXHIBIT GOOD COMMUNICATION SKILLS while at the meeting.</w:t>
            </w:r>
          </w:p>
          <w:p w:rsidR="008565C7" w:rsidRDefault="008565C7" w:rsidP="00EC123D">
            <w:pPr>
              <w:rPr>
                <w:rFonts w:ascii="Comic Sans MS" w:hAnsi="Comic Sans MS"/>
              </w:rPr>
            </w:pPr>
          </w:p>
        </w:tc>
      </w:tr>
      <w:tr w:rsidR="008565C7" w:rsidTr="008565C7">
        <w:tc>
          <w:tcPr>
            <w:tcW w:w="10525" w:type="dxa"/>
          </w:tcPr>
          <w:p w:rsidR="008565C7" w:rsidRDefault="008565C7" w:rsidP="008565C7">
            <w:pPr>
              <w:rPr>
                <w:rFonts w:ascii="Comic Sans MS" w:hAnsi="Comic Sans MS"/>
              </w:rPr>
            </w:pPr>
          </w:p>
          <w:p w:rsidR="008565C7" w:rsidRDefault="008565C7" w:rsidP="008565C7">
            <w:pPr>
              <w:rPr>
                <w:rFonts w:ascii="Comic Sans MS" w:hAnsi="Comic Sans MS"/>
              </w:rPr>
            </w:pPr>
            <w:r>
              <w:rPr>
                <w:rFonts w:ascii="Comic Sans MS" w:hAnsi="Comic Sans MS"/>
              </w:rPr>
              <w:t xml:space="preserve">You are the PARENT 2 at the Town Hall Meeting.  </w:t>
            </w:r>
          </w:p>
          <w:p w:rsidR="00BA2B1B" w:rsidRDefault="00BA2B1B" w:rsidP="00BA2B1B">
            <w:pPr>
              <w:rPr>
                <w:rFonts w:ascii="Comic Sans MS" w:hAnsi="Comic Sans MS"/>
              </w:rPr>
            </w:pPr>
            <w:r>
              <w:rPr>
                <w:rFonts w:ascii="Comic Sans MS" w:hAnsi="Comic Sans MS"/>
              </w:rPr>
              <w:t>You should TRY TO ACT AS A MEDIATOR BETWEEN ALL THE PARTIES while at the meeting.</w:t>
            </w:r>
          </w:p>
          <w:p w:rsidR="008565C7" w:rsidRDefault="008565C7" w:rsidP="008565C7">
            <w:pPr>
              <w:rPr>
                <w:rFonts w:ascii="Comic Sans MS" w:hAnsi="Comic Sans MS"/>
              </w:rPr>
            </w:pPr>
          </w:p>
        </w:tc>
      </w:tr>
    </w:tbl>
    <w:p w:rsidR="00F07752" w:rsidRDefault="00F07752" w:rsidP="00F07752">
      <w:pPr>
        <w:rPr>
          <w:rFonts w:ascii="Comic Sans MS" w:hAnsi="Comic Sans MS"/>
        </w:rPr>
      </w:pPr>
    </w:p>
    <w:p w:rsidR="00F07752" w:rsidRDefault="00F07752" w:rsidP="00F07752">
      <w:pPr>
        <w:rPr>
          <w:rFonts w:ascii="Comic Sans MS" w:hAnsi="Comic Sans MS"/>
        </w:rPr>
      </w:pPr>
    </w:p>
    <w:p w:rsidR="002756B2" w:rsidRDefault="002756B2" w:rsidP="00F07752">
      <w:pPr>
        <w:rPr>
          <w:rFonts w:ascii="Comic Sans MS" w:hAnsi="Comic Sans MS"/>
        </w:rPr>
        <w:sectPr w:rsidR="002756B2" w:rsidSect="00F34CA1">
          <w:headerReference w:type="default" r:id="rId23"/>
          <w:pgSz w:w="12240" w:h="15840"/>
          <w:pgMar w:top="1800" w:right="720" w:bottom="1800" w:left="1440" w:header="720" w:footer="720" w:gutter="0"/>
          <w:cols w:space="720"/>
          <w:docGrid w:linePitch="360"/>
        </w:sectPr>
      </w:pPr>
    </w:p>
    <w:p w:rsidR="00FF6636" w:rsidRDefault="00FF6636" w:rsidP="002756B2">
      <w:pPr>
        <w:jc w:val="center"/>
        <w:rPr>
          <w:rFonts w:cs="Calibri"/>
          <w:b/>
          <w:sz w:val="32"/>
          <w:szCs w:val="32"/>
        </w:rPr>
      </w:pPr>
    </w:p>
    <w:p w:rsidR="00FF6636" w:rsidRDefault="00FF6636">
      <w:pPr>
        <w:rPr>
          <w:rFonts w:cs="Calibri"/>
          <w:b/>
          <w:sz w:val="32"/>
          <w:szCs w:val="32"/>
        </w:rPr>
      </w:pPr>
      <w:r>
        <w:rPr>
          <w:rFonts w:cs="Calibri"/>
          <w:b/>
          <w:sz w:val="32"/>
          <w:szCs w:val="32"/>
        </w:rPr>
        <w:br w:type="page"/>
      </w:r>
    </w:p>
    <w:p w:rsidR="002756B2" w:rsidRPr="0052479F" w:rsidRDefault="002756B2" w:rsidP="002756B2">
      <w:pPr>
        <w:jc w:val="center"/>
        <w:rPr>
          <w:rFonts w:cs="Calibri"/>
          <w:b/>
          <w:sz w:val="32"/>
          <w:szCs w:val="32"/>
        </w:rPr>
      </w:pPr>
      <w:r w:rsidRPr="0052479F">
        <w:rPr>
          <w:rFonts w:cs="Calibri"/>
          <w:b/>
          <w:sz w:val="32"/>
          <w:szCs w:val="32"/>
        </w:rPr>
        <w:lastRenderedPageBreak/>
        <w:t>Body Language Activity-</w:t>
      </w:r>
      <w:r w:rsidRPr="0052479F">
        <w:rPr>
          <w:rFonts w:cs="Calibri"/>
          <w:sz w:val="32"/>
          <w:szCs w:val="32"/>
        </w:rPr>
        <w:t xml:space="preserve"> </w:t>
      </w:r>
      <w:r w:rsidRPr="0052479F">
        <w:rPr>
          <w:rFonts w:cs="Calibri"/>
          <w:b/>
          <w:sz w:val="32"/>
          <w:szCs w:val="32"/>
        </w:rPr>
        <w:t>Body Language Mistakes</w:t>
      </w:r>
    </w:p>
    <w:p w:rsidR="002756B2" w:rsidRDefault="002756B2" w:rsidP="002756B2">
      <w:pPr>
        <w:rPr>
          <w:rFonts w:cs="Calibri"/>
          <w:b/>
        </w:rPr>
      </w:pPr>
    </w:p>
    <w:p w:rsidR="002756B2" w:rsidRPr="0052479F" w:rsidRDefault="002756B2" w:rsidP="002756B2">
      <w:pPr>
        <w:rPr>
          <w:rFonts w:cs="Calibri"/>
          <w:b/>
          <w:sz w:val="28"/>
          <w:szCs w:val="28"/>
        </w:rPr>
      </w:pPr>
      <w:r w:rsidRPr="0052479F">
        <w:rPr>
          <w:rFonts w:cs="Calibri"/>
          <w:b/>
          <w:sz w:val="28"/>
          <w:szCs w:val="28"/>
        </w:rPr>
        <w:t>SPEAK REALLY, REALLY FAST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SPEAK REALLY QUIETLY SPEAK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FROWN AND ROLL YOUR EYES EXCESSIVELY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LOOK OFF TO THE SIDE, NOT AT THE AUDIENCE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GO OFF YOUR PROMPT AND CONTINUE SPEAKING FOR MUCH LONGER ABOUT YOUR SUBJECT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HYPERVENTALATE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PACE AROUND THE ROOM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SPEAK IN A MONOTONE VOICE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FF6636" w:rsidRDefault="00FF6636" w:rsidP="002756B2">
      <w:pPr>
        <w:rPr>
          <w:rFonts w:cs="Calibri"/>
          <w:b/>
          <w:sz w:val="28"/>
          <w:szCs w:val="28"/>
        </w:rPr>
      </w:pPr>
    </w:p>
    <w:p w:rsidR="00FF6636" w:rsidRDefault="00FF6636">
      <w:pPr>
        <w:rPr>
          <w:rFonts w:cs="Calibri"/>
          <w:b/>
          <w:sz w:val="28"/>
          <w:szCs w:val="28"/>
        </w:rPr>
      </w:pPr>
      <w:r>
        <w:rPr>
          <w:rFonts w:cs="Calibri"/>
          <w:b/>
          <w:sz w:val="28"/>
          <w:szCs w:val="28"/>
        </w:rPr>
        <w:br w:type="page"/>
      </w:r>
    </w:p>
    <w:p w:rsidR="00FF6636" w:rsidRDefault="00FF6636"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WAVE AND GESTURE WITH YOUR HANDS EXCESSIVELY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LOOK DOWN AT THE GROUND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GO OFF TOPIC AND TALK ABOUT SOMETHING UNRELATEDTO YOUR ISSUE while delivering your fill-in-the-blank prompt.</w:t>
      </w: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r w:rsidRPr="0052479F">
        <w:rPr>
          <w:rFonts w:cs="Calibri"/>
          <w:b/>
          <w:sz w:val="28"/>
          <w:szCs w:val="28"/>
        </w:rPr>
        <w:t>SPEAK DIRECTLY TO THE FACILITATOR, NOT TO THE AUDIENCE while delivering your fill-in-the-blank prompt.</w:t>
      </w:r>
    </w:p>
    <w:p w:rsidR="002756B2" w:rsidRPr="0052479F" w:rsidRDefault="002756B2" w:rsidP="002756B2">
      <w:pPr>
        <w:jc w:val="center"/>
        <w:rPr>
          <w:rFonts w:cs="Calibri"/>
          <w:b/>
          <w:sz w:val="28"/>
          <w:szCs w:val="28"/>
        </w:rPr>
      </w:pPr>
    </w:p>
    <w:p w:rsidR="002756B2" w:rsidRPr="0052479F" w:rsidRDefault="002756B2" w:rsidP="002756B2">
      <w:pPr>
        <w:rPr>
          <w:rFonts w:cs="Calibri"/>
          <w:b/>
          <w:sz w:val="28"/>
          <w:szCs w:val="28"/>
        </w:rPr>
      </w:pPr>
    </w:p>
    <w:p w:rsidR="002756B2" w:rsidRPr="0052479F" w:rsidRDefault="002756B2" w:rsidP="002756B2">
      <w:pPr>
        <w:rPr>
          <w:rFonts w:cs="Calibri"/>
          <w:b/>
          <w:sz w:val="28"/>
          <w:szCs w:val="28"/>
        </w:rPr>
      </w:pPr>
    </w:p>
    <w:p w:rsidR="00F07752" w:rsidRDefault="00F07752" w:rsidP="00F07752">
      <w:pPr>
        <w:rPr>
          <w:rFonts w:ascii="Comic Sans MS" w:hAnsi="Comic Sans MS"/>
        </w:rPr>
      </w:pPr>
    </w:p>
    <w:p w:rsidR="00F07752" w:rsidRPr="00F07752" w:rsidRDefault="00F07752" w:rsidP="00EC123D">
      <w:pPr>
        <w:rPr>
          <w:rFonts w:ascii="Comic Sans MS" w:hAnsi="Comic Sans MS"/>
          <w:b/>
        </w:rPr>
      </w:pPr>
    </w:p>
    <w:p w:rsidR="00EC123D" w:rsidRDefault="00EC123D" w:rsidP="00EC123D">
      <w:pPr>
        <w:rPr>
          <w:rFonts w:ascii="Comic Sans MS" w:hAnsi="Comic Sans MS"/>
        </w:rPr>
      </w:pPr>
    </w:p>
    <w:p w:rsidR="00EC123D" w:rsidRDefault="00EC123D" w:rsidP="00EC123D">
      <w:pPr>
        <w:rPr>
          <w:rFonts w:ascii="Comic Sans MS" w:hAnsi="Comic Sans MS"/>
        </w:rPr>
      </w:pPr>
    </w:p>
    <w:p w:rsidR="00EC123D" w:rsidRDefault="00EC123D" w:rsidP="00EC123D">
      <w:pPr>
        <w:rPr>
          <w:rFonts w:ascii="Comic Sans MS" w:hAnsi="Comic Sans MS"/>
        </w:rPr>
      </w:pPr>
    </w:p>
    <w:p w:rsidR="00EC123D" w:rsidRDefault="00EC123D" w:rsidP="00EC123D">
      <w:pPr>
        <w:rPr>
          <w:rFonts w:ascii="Comic Sans MS" w:hAnsi="Comic Sans MS"/>
        </w:rPr>
      </w:pPr>
    </w:p>
    <w:p w:rsidR="00EC123D" w:rsidRDefault="00EC123D" w:rsidP="00EC123D">
      <w:pPr>
        <w:rPr>
          <w:rFonts w:ascii="Comic Sans MS" w:hAnsi="Comic Sans MS"/>
        </w:rPr>
      </w:pPr>
    </w:p>
    <w:p w:rsidR="00EC123D" w:rsidRDefault="00EC123D" w:rsidP="00EC123D">
      <w:pPr>
        <w:rPr>
          <w:rFonts w:ascii="Comic Sans MS" w:hAnsi="Comic Sans MS"/>
        </w:rPr>
      </w:pPr>
    </w:p>
    <w:p w:rsidR="009E259F" w:rsidRDefault="009E259F"/>
    <w:sectPr w:rsidR="009E259F" w:rsidSect="00F34CA1">
      <w:headerReference w:type="default" r:id="rId24"/>
      <w:pgSz w:w="12240" w:h="15840"/>
      <w:pgMar w:top="1800" w:right="72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2E" w:rsidRDefault="0005732E" w:rsidP="00056F6C">
      <w:r>
        <w:separator/>
      </w:r>
    </w:p>
  </w:endnote>
  <w:endnote w:type="continuationSeparator" w:id="0">
    <w:p w:rsidR="0005732E" w:rsidRDefault="0005732E" w:rsidP="0005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Default="004A0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86" w:rsidRDefault="00581B86">
    <w:pPr>
      <w:pStyle w:val="Footer"/>
      <w:ind w:right="360" w:firstLine="360"/>
      <w:jc w:val="center"/>
      <w:rPr>
        <w:rFonts w:ascii="Comic Sans MS" w:hAnsi="Comic Sans MS"/>
        <w:sz w:val="18"/>
      </w:rPr>
    </w:pPr>
    <w:r>
      <w:rPr>
        <w:rFonts w:ascii="Comic Sans MS" w:hAnsi="Comic Sans MS"/>
        <w:sz w:val="18"/>
      </w:rPr>
      <w:t>www.familyvoicesofca.org</w:t>
    </w:r>
  </w:p>
  <w:p w:rsidR="00581B86" w:rsidRDefault="00581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Default="004A0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2E" w:rsidRDefault="0005732E" w:rsidP="00056F6C">
      <w:r>
        <w:separator/>
      </w:r>
    </w:p>
  </w:footnote>
  <w:footnote w:type="continuationSeparator" w:id="0">
    <w:p w:rsidR="0005732E" w:rsidRDefault="0005732E" w:rsidP="0005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Default="004A0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86" w:rsidRPr="00581B86" w:rsidRDefault="00581B86" w:rsidP="00581B86">
    <w:pPr>
      <w:jc w:val="right"/>
      <w:rPr>
        <w:rFonts w:ascii="Comic Sans MS" w:hAnsi="Comic Sans MS" w:cs="Consolas"/>
        <w:b/>
        <w:sz w:val="36"/>
        <w:szCs w:val="36"/>
      </w:rPr>
    </w:pPr>
    <w:r w:rsidRPr="00581B86">
      <w:rPr>
        <w:rFonts w:ascii="Comic Sans MS" w:hAnsi="Comic Sans MS" w:cs="Consolas"/>
        <w:b/>
        <w:sz w:val="36"/>
        <w:szCs w:val="36"/>
      </w:rPr>
      <w:t>Chapter 1: Activity Materials</w:t>
    </w:r>
  </w:p>
  <w:p w:rsidR="00581B86" w:rsidRDefault="00581B86" w:rsidP="00581B86">
    <w:pPr>
      <w:pStyle w:val="Header"/>
      <w:jc w:val="right"/>
    </w:pPr>
  </w:p>
  <w:p w:rsidR="00581B86" w:rsidRDefault="00581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Default="004A0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B2" w:rsidRPr="00581B86" w:rsidRDefault="002756B2" w:rsidP="00581B86">
    <w:pPr>
      <w:jc w:val="right"/>
      <w:rPr>
        <w:rFonts w:ascii="Comic Sans MS" w:hAnsi="Comic Sans MS" w:cs="Consolas"/>
        <w:b/>
        <w:sz w:val="36"/>
        <w:szCs w:val="36"/>
      </w:rPr>
    </w:pPr>
    <w:r w:rsidRPr="00581B86">
      <w:rPr>
        <w:rFonts w:ascii="Comic Sans MS" w:hAnsi="Comic Sans MS" w:cs="Consolas"/>
        <w:b/>
        <w:sz w:val="36"/>
        <w:szCs w:val="36"/>
      </w:rPr>
      <w:t xml:space="preserve">Chapter </w:t>
    </w:r>
    <w:r w:rsidR="004A0EED">
      <w:rPr>
        <w:rFonts w:ascii="Comic Sans MS" w:hAnsi="Comic Sans MS" w:cs="Consolas"/>
        <w:b/>
        <w:sz w:val="36"/>
        <w:szCs w:val="36"/>
      </w:rPr>
      <w:t>2</w:t>
    </w:r>
    <w:r w:rsidRPr="00581B86">
      <w:rPr>
        <w:rFonts w:ascii="Comic Sans MS" w:hAnsi="Comic Sans MS" w:cs="Consolas"/>
        <w:b/>
        <w:sz w:val="36"/>
        <w:szCs w:val="36"/>
      </w:rPr>
      <w:t>: Activity Materials</w:t>
    </w:r>
  </w:p>
  <w:p w:rsidR="002756B2" w:rsidRDefault="002756B2" w:rsidP="00581B86">
    <w:pPr>
      <w:pStyle w:val="Header"/>
      <w:jc w:val="right"/>
    </w:pPr>
  </w:p>
  <w:p w:rsidR="002756B2" w:rsidRDefault="002756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Pr="00581B86" w:rsidRDefault="004A0EED" w:rsidP="00581B86">
    <w:pPr>
      <w:jc w:val="right"/>
      <w:rPr>
        <w:rFonts w:ascii="Comic Sans MS" w:hAnsi="Comic Sans MS" w:cs="Consolas"/>
        <w:b/>
        <w:sz w:val="36"/>
        <w:szCs w:val="36"/>
      </w:rPr>
    </w:pPr>
    <w:r w:rsidRPr="00581B86">
      <w:rPr>
        <w:rFonts w:ascii="Comic Sans MS" w:hAnsi="Comic Sans MS" w:cs="Consolas"/>
        <w:b/>
        <w:sz w:val="36"/>
        <w:szCs w:val="36"/>
      </w:rPr>
      <w:t xml:space="preserve">Chapter </w:t>
    </w:r>
    <w:r>
      <w:rPr>
        <w:rFonts w:ascii="Comic Sans MS" w:hAnsi="Comic Sans MS" w:cs="Consolas"/>
        <w:b/>
        <w:sz w:val="36"/>
        <w:szCs w:val="36"/>
      </w:rPr>
      <w:t>4</w:t>
    </w:r>
    <w:r w:rsidRPr="00581B86">
      <w:rPr>
        <w:rFonts w:ascii="Comic Sans MS" w:hAnsi="Comic Sans MS" w:cs="Consolas"/>
        <w:b/>
        <w:sz w:val="36"/>
        <w:szCs w:val="36"/>
      </w:rPr>
      <w:t>: Activity Materials</w:t>
    </w:r>
  </w:p>
  <w:p w:rsidR="004A0EED" w:rsidRDefault="004A0EED" w:rsidP="00581B86">
    <w:pPr>
      <w:pStyle w:val="Header"/>
      <w:jc w:val="right"/>
    </w:pPr>
  </w:p>
  <w:p w:rsidR="004A0EED" w:rsidRDefault="004A0E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ED" w:rsidRPr="00581B86" w:rsidRDefault="004A0EED" w:rsidP="00581B86">
    <w:pPr>
      <w:jc w:val="right"/>
      <w:rPr>
        <w:rFonts w:ascii="Comic Sans MS" w:hAnsi="Comic Sans MS" w:cs="Consolas"/>
        <w:b/>
        <w:sz w:val="36"/>
        <w:szCs w:val="36"/>
      </w:rPr>
    </w:pPr>
    <w:r w:rsidRPr="00581B86">
      <w:rPr>
        <w:rFonts w:ascii="Comic Sans MS" w:hAnsi="Comic Sans MS" w:cs="Consolas"/>
        <w:b/>
        <w:sz w:val="36"/>
        <w:szCs w:val="36"/>
      </w:rPr>
      <w:t xml:space="preserve">Chapter </w:t>
    </w:r>
    <w:r>
      <w:rPr>
        <w:rFonts w:ascii="Comic Sans MS" w:hAnsi="Comic Sans MS" w:cs="Consolas"/>
        <w:b/>
        <w:sz w:val="36"/>
        <w:szCs w:val="36"/>
      </w:rPr>
      <w:t>5</w:t>
    </w:r>
    <w:bookmarkStart w:id="0" w:name="_GoBack"/>
    <w:bookmarkEnd w:id="0"/>
    <w:r w:rsidRPr="00581B86">
      <w:rPr>
        <w:rFonts w:ascii="Comic Sans MS" w:hAnsi="Comic Sans MS" w:cs="Consolas"/>
        <w:b/>
        <w:sz w:val="36"/>
        <w:szCs w:val="36"/>
      </w:rPr>
      <w:t>: Activity Materials</w:t>
    </w:r>
  </w:p>
  <w:p w:rsidR="004A0EED" w:rsidRDefault="004A0EED" w:rsidP="00581B86">
    <w:pPr>
      <w:pStyle w:val="Header"/>
      <w:jc w:val="right"/>
    </w:pPr>
  </w:p>
  <w:p w:rsidR="004A0EED" w:rsidRDefault="004A0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3195B"/>
    <w:multiLevelType w:val="hybridMultilevel"/>
    <w:tmpl w:val="82E4C3B2"/>
    <w:lvl w:ilvl="0" w:tplc="2CAC3E5A">
      <w:start w:val="1"/>
      <w:numFmt w:val="decimal"/>
      <w:lvlText w:val="%1."/>
      <w:lvlJc w:val="left"/>
      <w:pPr>
        <w:tabs>
          <w:tab w:val="num" w:pos="810"/>
        </w:tabs>
        <w:ind w:left="810" w:hanging="360"/>
      </w:pPr>
    </w:lvl>
    <w:lvl w:ilvl="1" w:tplc="53FA0C8E" w:tentative="1">
      <w:start w:val="1"/>
      <w:numFmt w:val="decimal"/>
      <w:lvlText w:val="%2."/>
      <w:lvlJc w:val="left"/>
      <w:pPr>
        <w:tabs>
          <w:tab w:val="num" w:pos="1440"/>
        </w:tabs>
        <w:ind w:left="1440" w:hanging="360"/>
      </w:pPr>
    </w:lvl>
    <w:lvl w:ilvl="2" w:tplc="07CEC340" w:tentative="1">
      <w:start w:val="1"/>
      <w:numFmt w:val="decimal"/>
      <w:lvlText w:val="%3."/>
      <w:lvlJc w:val="left"/>
      <w:pPr>
        <w:tabs>
          <w:tab w:val="num" w:pos="2160"/>
        </w:tabs>
        <w:ind w:left="2160" w:hanging="360"/>
      </w:pPr>
    </w:lvl>
    <w:lvl w:ilvl="3" w:tplc="F272BA66" w:tentative="1">
      <w:start w:val="1"/>
      <w:numFmt w:val="decimal"/>
      <w:lvlText w:val="%4."/>
      <w:lvlJc w:val="left"/>
      <w:pPr>
        <w:tabs>
          <w:tab w:val="num" w:pos="2880"/>
        </w:tabs>
        <w:ind w:left="2880" w:hanging="360"/>
      </w:pPr>
    </w:lvl>
    <w:lvl w:ilvl="4" w:tplc="63947BDA" w:tentative="1">
      <w:start w:val="1"/>
      <w:numFmt w:val="decimal"/>
      <w:lvlText w:val="%5."/>
      <w:lvlJc w:val="left"/>
      <w:pPr>
        <w:tabs>
          <w:tab w:val="num" w:pos="3600"/>
        </w:tabs>
        <w:ind w:left="3600" w:hanging="360"/>
      </w:pPr>
    </w:lvl>
    <w:lvl w:ilvl="5" w:tplc="BFE0785C" w:tentative="1">
      <w:start w:val="1"/>
      <w:numFmt w:val="decimal"/>
      <w:lvlText w:val="%6."/>
      <w:lvlJc w:val="left"/>
      <w:pPr>
        <w:tabs>
          <w:tab w:val="num" w:pos="4320"/>
        </w:tabs>
        <w:ind w:left="4320" w:hanging="360"/>
      </w:pPr>
    </w:lvl>
    <w:lvl w:ilvl="6" w:tplc="FB3246DE" w:tentative="1">
      <w:start w:val="1"/>
      <w:numFmt w:val="decimal"/>
      <w:lvlText w:val="%7."/>
      <w:lvlJc w:val="left"/>
      <w:pPr>
        <w:tabs>
          <w:tab w:val="num" w:pos="5040"/>
        </w:tabs>
        <w:ind w:left="5040" w:hanging="360"/>
      </w:pPr>
    </w:lvl>
    <w:lvl w:ilvl="7" w:tplc="189EE42A" w:tentative="1">
      <w:start w:val="1"/>
      <w:numFmt w:val="decimal"/>
      <w:lvlText w:val="%8."/>
      <w:lvlJc w:val="left"/>
      <w:pPr>
        <w:tabs>
          <w:tab w:val="num" w:pos="5760"/>
        </w:tabs>
        <w:ind w:left="5760" w:hanging="360"/>
      </w:pPr>
    </w:lvl>
    <w:lvl w:ilvl="8" w:tplc="DFD0E28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6C"/>
    <w:rsid w:val="0003375E"/>
    <w:rsid w:val="00056F6C"/>
    <w:rsid w:val="0005732E"/>
    <w:rsid w:val="000C6180"/>
    <w:rsid w:val="001D4CC8"/>
    <w:rsid w:val="002756B2"/>
    <w:rsid w:val="002F1837"/>
    <w:rsid w:val="003258A8"/>
    <w:rsid w:val="00334043"/>
    <w:rsid w:val="004A0EED"/>
    <w:rsid w:val="00541A9B"/>
    <w:rsid w:val="0057214C"/>
    <w:rsid w:val="00581B86"/>
    <w:rsid w:val="005E2F1B"/>
    <w:rsid w:val="00613735"/>
    <w:rsid w:val="006F051E"/>
    <w:rsid w:val="008565C7"/>
    <w:rsid w:val="00943525"/>
    <w:rsid w:val="0095710B"/>
    <w:rsid w:val="009A4DA1"/>
    <w:rsid w:val="009E259F"/>
    <w:rsid w:val="00A02520"/>
    <w:rsid w:val="00A31261"/>
    <w:rsid w:val="00A56788"/>
    <w:rsid w:val="00A850DD"/>
    <w:rsid w:val="00AB0A80"/>
    <w:rsid w:val="00B04808"/>
    <w:rsid w:val="00B87AEB"/>
    <w:rsid w:val="00BA2B1B"/>
    <w:rsid w:val="00C514D1"/>
    <w:rsid w:val="00C93CD3"/>
    <w:rsid w:val="00CD7E56"/>
    <w:rsid w:val="00D95652"/>
    <w:rsid w:val="00E15E1D"/>
    <w:rsid w:val="00E342E7"/>
    <w:rsid w:val="00E60C9E"/>
    <w:rsid w:val="00E62A5A"/>
    <w:rsid w:val="00EC123D"/>
    <w:rsid w:val="00F07752"/>
    <w:rsid w:val="00F34CA1"/>
    <w:rsid w:val="00F80961"/>
    <w:rsid w:val="00F83F4E"/>
    <w:rsid w:val="00FB0B9A"/>
    <w:rsid w:val="00FF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2FD844F2-79EF-4EBF-8793-38E86EDE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F6C"/>
    <w:pPr>
      <w:tabs>
        <w:tab w:val="center" w:pos="4320"/>
        <w:tab w:val="right" w:pos="8640"/>
      </w:tabs>
    </w:pPr>
  </w:style>
  <w:style w:type="character" w:customStyle="1" w:styleId="HeaderChar">
    <w:name w:val="Header Char"/>
    <w:basedOn w:val="DefaultParagraphFont"/>
    <w:link w:val="Header"/>
    <w:uiPriority w:val="99"/>
    <w:rsid w:val="00056F6C"/>
    <w:rPr>
      <w:sz w:val="24"/>
      <w:szCs w:val="24"/>
    </w:rPr>
  </w:style>
  <w:style w:type="paragraph" w:styleId="Footer">
    <w:name w:val="footer"/>
    <w:basedOn w:val="Normal"/>
    <w:link w:val="FooterChar"/>
    <w:rsid w:val="00056F6C"/>
    <w:pPr>
      <w:tabs>
        <w:tab w:val="center" w:pos="4320"/>
        <w:tab w:val="right" w:pos="8640"/>
      </w:tabs>
    </w:pPr>
  </w:style>
  <w:style w:type="character" w:customStyle="1" w:styleId="FooterChar">
    <w:name w:val="Footer Char"/>
    <w:basedOn w:val="DefaultParagraphFont"/>
    <w:link w:val="Footer"/>
    <w:rsid w:val="00056F6C"/>
    <w:rPr>
      <w:sz w:val="24"/>
      <w:szCs w:val="24"/>
    </w:rPr>
  </w:style>
  <w:style w:type="character" w:styleId="PageNumber">
    <w:name w:val="page number"/>
    <w:basedOn w:val="DefaultParagraphFont"/>
    <w:rsid w:val="00056F6C"/>
  </w:style>
  <w:style w:type="paragraph" w:customStyle="1" w:styleId="mainbody">
    <w:name w:val="mainbody"/>
    <w:basedOn w:val="Normal"/>
    <w:rsid w:val="00056F6C"/>
    <w:pPr>
      <w:spacing w:before="100" w:beforeAutospacing="1" w:after="100" w:afterAutospacing="1"/>
    </w:pPr>
    <w:rPr>
      <w:rFonts w:ascii="Arial" w:hAnsi="Arial" w:cs="Arial"/>
      <w:color w:val="000000"/>
      <w:sz w:val="19"/>
      <w:szCs w:val="19"/>
    </w:rPr>
  </w:style>
  <w:style w:type="paragraph" w:styleId="BalloonText">
    <w:name w:val="Balloon Text"/>
    <w:basedOn w:val="Normal"/>
    <w:link w:val="BalloonTextChar"/>
    <w:rsid w:val="00B87AEB"/>
    <w:rPr>
      <w:rFonts w:ascii="Tahoma" w:hAnsi="Tahoma" w:cs="Tahoma"/>
      <w:sz w:val="16"/>
      <w:szCs w:val="16"/>
    </w:rPr>
  </w:style>
  <w:style w:type="character" w:customStyle="1" w:styleId="BalloonTextChar">
    <w:name w:val="Balloon Text Char"/>
    <w:basedOn w:val="DefaultParagraphFont"/>
    <w:link w:val="BalloonText"/>
    <w:rsid w:val="00B87AEB"/>
    <w:rPr>
      <w:rFonts w:ascii="Tahoma" w:hAnsi="Tahoma" w:cs="Tahoma"/>
      <w:sz w:val="16"/>
      <w:szCs w:val="16"/>
    </w:rPr>
  </w:style>
  <w:style w:type="paragraph" w:styleId="NormalWeb">
    <w:name w:val="Normal (Web)"/>
    <w:basedOn w:val="Normal"/>
    <w:uiPriority w:val="99"/>
    <w:unhideWhenUsed/>
    <w:rsid w:val="00B87AEB"/>
    <w:pPr>
      <w:spacing w:before="100" w:beforeAutospacing="1" w:after="100" w:afterAutospacing="1"/>
    </w:pPr>
  </w:style>
  <w:style w:type="table" w:styleId="TableGrid">
    <w:name w:val="Table Grid"/>
    <w:basedOn w:val="TableNormal"/>
    <w:uiPriority w:val="39"/>
    <w:rsid w:val="0085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rsid w:val="004A0EED"/>
    <w:rPr>
      <w:rFonts w:ascii="Comic Sans MS" w:hAnsi="Comic Sans MS"/>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953">
      <w:bodyDiv w:val="1"/>
      <w:marLeft w:val="0"/>
      <w:marRight w:val="0"/>
      <w:marTop w:val="0"/>
      <w:marBottom w:val="0"/>
      <w:divBdr>
        <w:top w:val="none" w:sz="0" w:space="0" w:color="auto"/>
        <w:left w:val="none" w:sz="0" w:space="0" w:color="auto"/>
        <w:bottom w:val="none" w:sz="0" w:space="0" w:color="auto"/>
        <w:right w:val="none" w:sz="0" w:space="0" w:color="auto"/>
      </w:divBdr>
      <w:divsChild>
        <w:div w:id="269975170">
          <w:marLeft w:val="360"/>
          <w:marRight w:val="0"/>
          <w:marTop w:val="0"/>
          <w:marBottom w:val="0"/>
          <w:divBdr>
            <w:top w:val="none" w:sz="0" w:space="0" w:color="auto"/>
            <w:left w:val="none" w:sz="0" w:space="0" w:color="auto"/>
            <w:bottom w:val="none" w:sz="0" w:space="0" w:color="auto"/>
            <w:right w:val="none" w:sz="0" w:space="0" w:color="auto"/>
          </w:divBdr>
        </w:div>
        <w:div w:id="18211456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etic_predisposition" TargetMode="External"/><Relationship Id="rId13" Type="http://schemas.openxmlformats.org/officeDocument/2006/relationships/hyperlink" Target="http://en.wikipedia.org/wiki/Patient_Protection_and_Affordable_Care_Act"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n.wikipedia.org/wiki/California_Mental_Health_Services_Act" TargetMode="External"/><Relationship Id="rId12" Type="http://schemas.openxmlformats.org/officeDocument/2006/relationships/hyperlink" Target="http://en.wikipedia.org/w/index.php?title=Paul_Wellstone_and_Pete_Domenici_Mental_Health_Parity_and_Addiction_Equity_Act&amp;action=edit&amp;redlink=1"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motion_(rank)"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package" Target="embeddings/Microsoft_PowerPoint_Slide1.sldx"/><Relationship Id="rId23" Type="http://schemas.openxmlformats.org/officeDocument/2006/relationships/header" Target="header5.xml"/><Relationship Id="rId10" Type="http://schemas.openxmlformats.org/officeDocument/2006/relationships/hyperlink" Target="http://en.wikipedia.org/wiki/Fir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n.wikipedia.org/wiki/Recruitment" TargetMode="External"/><Relationship Id="rId14" Type="http://schemas.openxmlformats.org/officeDocument/2006/relationships/image" Target="media/image1.emf"/><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2290</Words>
  <Characters>14144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Support for Families</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blangner</dc:creator>
  <cp:keywords/>
  <dc:description/>
  <cp:lastModifiedBy>Allison Gray</cp:lastModifiedBy>
  <cp:revision>2</cp:revision>
  <cp:lastPrinted>2015-01-07T18:02:00Z</cp:lastPrinted>
  <dcterms:created xsi:type="dcterms:W3CDTF">2017-08-31T18:47:00Z</dcterms:created>
  <dcterms:modified xsi:type="dcterms:W3CDTF">2017-08-31T18:47:00Z</dcterms:modified>
</cp:coreProperties>
</file>